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28.06.2016 N 138</w:t>
              <w:br/>
              <w:t xml:space="preserve">(ред. от 25.01.2022)</w:t>
              <w:br/>
              <w:t xml:space="preserve">"Об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28 июня 2016 г. N 138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МУНИЦИПАЛЬНОГО ИМУЩЕСТВА,</w:t>
      </w:r>
    </w:p>
    <w:p>
      <w:pPr>
        <w:pStyle w:val="2"/>
        <w:jc w:val="center"/>
      </w:pPr>
      <w:r>
        <w:rPr>
          <w:sz w:val="20"/>
        </w:rPr>
        <w:t xml:space="preserve">ПРЕДНАЗНАЧЕННОГО ДЛЯ ПРЕДОСТАВЛЕНИЯ В АРЕНДУ СУБЪЕКТАМ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 И ОРГАНИЗАЦИЯМ,</w:t>
      </w:r>
    </w:p>
    <w:p>
      <w:pPr>
        <w:pStyle w:val="2"/>
        <w:jc w:val="center"/>
      </w:pPr>
      <w:r>
        <w:rPr>
          <w:sz w:val="20"/>
        </w:rPr>
        <w:t xml:space="preserve">ОБРАЗУЮЩИМ ИНФРАСТРУКТУРУ ПОДДЕРЖКИ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28.08.2018 </w:t>
            </w:r>
            <w:hyperlink w:history="0" r:id="rId7" w:tooltip="Решение Пермской городской Думы от 28.08.2018 N 151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27.08.2019 </w:t>
            </w:r>
            <w:hyperlink w:history="0" r:id="rId8" w:tooltip="Решение Пермской городской Думы от 27.08.2019 N 176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 от 17.11.2020 </w:t>
            </w:r>
            <w:hyperlink w:history="0" r:id="rId9" w:tooltip="Решение Пермской городской Думы от 17.11.2020 N 235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 от 25.01.2022 </w:t>
            </w:r>
            <w:hyperlink w:history="0" r:id="rId10" w:tooltip="Решение Пермской городской Думы от 25.01.2022 N 11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11" w:tooltip="Федеральный закон от 24.07.2007 N 209-ФЗ (ред. от 23.06.2016) &quot;О развитии малого и среднего предпринимательства в Российской Федерации&quot;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Федерации", </w:t>
      </w:r>
      <w:hyperlink w:history="0" r:id="rId12" w:tooltip="Решение Пермской городской Думы от 17.12.2013 N 289 (ред. от 23.09.2014)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------------ Недействующая редакция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17.12.2013 N 289 "Об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  <w:hyperlink w:history="0" r:id="rId13" w:tooltip="Решение Пермской городской Думы от 25.08.2015 N 150 &quot;О принятии Устава города Перми&quot; (Зарегистрировано в Управлении Минюста России по Пермскому краю 23.09.2015 N RU903030002015002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города Перми 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даты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 и разместить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решения возложить на комитет Пермской городской Думы по муниципальной собственности и земельным отношениям.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 -</w:t>
      </w:r>
    </w:p>
    <w:p>
      <w:pPr>
        <w:pStyle w:val="0"/>
        <w:jc w:val="right"/>
      </w:pPr>
      <w:r>
        <w:rPr>
          <w:sz w:val="20"/>
        </w:rPr>
        <w:t xml:space="preserve">председатель 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28.06.2016 N 138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В АРЕНДУ СУБЪЕКТАМ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ОРГАНИЗАЦИЯМ, ОБРАЗУЮЩИМ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ешение Пермской городской Думы от 25.01.2022 N 11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25.01.2022 N 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3"/>
        <w:gridCol w:w="2041"/>
        <w:gridCol w:w="1020"/>
        <w:gridCol w:w="1361"/>
        <w:gridCol w:w="1077"/>
        <w:gridCol w:w="1020"/>
        <w:gridCol w:w="998"/>
        <w:gridCol w:w="2211"/>
        <w:gridCol w:w="1020"/>
        <w:gridCol w:w="1304"/>
        <w:gridCol w:w="1191"/>
        <w:gridCol w:w="1304"/>
        <w:gridCol w:w="794"/>
        <w:gridCol w:w="624"/>
        <w:gridCol w:w="624"/>
        <w:gridCol w:w="794"/>
        <w:gridCol w:w="737"/>
        <w:gridCol w:w="1247"/>
        <w:gridCol w:w="907"/>
        <w:gridCol w:w="737"/>
        <w:gridCol w:w="737"/>
        <w:gridCol w:w="1137"/>
        <w:gridCol w:w="1984"/>
      </w:tblGrid>
      <w:tr>
        <w:tc>
          <w:tcPr>
            <w:tcW w:w="4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(местоположение) объекта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 недвижимости; тип движимого имущества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</w:t>
            </w:r>
          </w:p>
        </w:tc>
        <w:tc>
          <w:tcPr>
            <w:gridSpan w:val="3"/>
            <w:tcW w:w="3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  <w:tc>
          <w:tcPr>
            <w:gridSpan w:val="5"/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  <w:tc>
          <w:tcPr>
            <w:gridSpan w:val="4"/>
            <w:tcW w:w="2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движимом имуществе</w:t>
            </w:r>
          </w:p>
        </w:tc>
        <w:tc>
          <w:tcPr>
            <w:gridSpan w:val="7"/>
            <w:tcW w:w="7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правообладателях и о правах третьих лиц на имущество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основная характеристика объекта недвижимости</w:t>
            </w:r>
          </w:p>
        </w:tc>
        <w:tc>
          <w:tcPr>
            <w:gridSpan w:val="2"/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состояние объекта недвижимости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земель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разрешенного использования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знак (при наличии)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модель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(принадлежности) имущества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договоров аренды и безвозмездного пользования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правообладателя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ограниченного вещного права на имущество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правообладателя</w:t>
            </w:r>
          </w:p>
        </w:tc>
        <w:tc>
          <w:tcPr>
            <w:tcW w:w="11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(кадастровый, условный, устаревший)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права аренды или права безвозмездного пользования на имущество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срока действия договора (при наличии)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Кировский район, ул. Теплоходная, 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бани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59:01:1717053:49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здание бани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Пермский край, г.о. Пермский, г. Пермь, ул. Народовольческая, 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</w:t>
            </w:r>
            <w:hyperlink w:history="0" w:anchor="P405" w:tooltip="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N 1-10, 30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59:01:4410277:1038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30.03.2023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Орджоникидзевский район, ул. Водолазная, 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бани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59:01:2512429:50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объекты культурно-бытового назначения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01.12.2029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Кировский район, ул. Ялтинская, 12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N 1-7 (на 1 этаже) </w:t>
            </w:r>
            <w:hyperlink w:history="0" w:anchor="P405" w:tooltip="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59:01:0000000:59132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жилые дома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28.09.2025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Дзержинский район, ул. Подлесная, 13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52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72,2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59:01:4410247:6277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многоэтажный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Индустриальный район, ул. Мира, 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3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59:01:4410862:1439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02.10.2022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Пермский край, г.о. Пермский, г. Пермь, ул. Сестрорецкая, 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</w:t>
            </w:r>
            <w:hyperlink w:history="0" w:anchor="P405" w:tooltip="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N 26-28, 34, 36-41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59:01:3512333:360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многоквартирный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31.10.2021 </w:t>
            </w:r>
            <w:hyperlink w:history="0" w:anchor="P406" w:tooltip="&lt;**&gt; Договор аренды продлен на неопределенный срок в соответствии со статьей 621 Гражданского кодекса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Дзержинский район, ул. Пермская, 224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нежилые помещения, N 1-15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59:01:4410099:704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05.06.2022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Свердловский район, ул. Елькина, 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N 1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59:01:4410727:1307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25.07.2026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Свердловский район, ул. Героев Хасана, 149/3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6-21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103,6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59:01:4413652:5246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14.02.2026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Пермский край, г.о. Пермский, г. Пермь, ул. Генерала Черняховского, 76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встроенные помещения, N 49-50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59:01:3810195:1787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 со встроенно-пристроенными помещениями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Свердловский район, ул. Солдатова, 43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N 1-6 (в подвале)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59:01:4410947:1509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здание(я) общежития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Индустриальный район, ул. Качалова, 32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1-9 (в подвале)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59:01:4410846:396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многоэтажный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5" w:name="P405"/>
    <w:bookmarkEnd w:id="4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</w:t>
      </w:r>
    </w:p>
    <w:bookmarkStart w:id="406" w:name="P406"/>
    <w:bookmarkEnd w:id="4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Договор аренды продлен на неопределенный срок в соответствии со </w:t>
      </w:r>
      <w:hyperlink w:history="0" r:id="rId1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статьей 621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"/>
      <w:headerReference w:type="first" r:id="rId15"/>
      <w:footerReference w:type="default" r:id="rId16"/>
      <w:footerReference w:type="first" r:id="rId1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28.06.2016 N 138</w:t>
            <w:br/>
            <w:t>(ред. от 25.01.2022)</w:t>
            <w:br/>
            <w:t>"Об утверждении Перечня муниципального имуществ...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28.06.2016 N 138</w:t>
            <w:br/>
            <w:t>(ред. от 25.01.2022)</w:t>
            <w:br/>
            <w:t>"Об утверждении Перечня муниципального имуществ...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3913B35F3C4EEFCD85988863B17AA62F1EEAF2397D772AFB9C58B672C97AEDE906C0ECF99E4A03E0CFF11C7F4D4F5D052327C71A7B202701E7912804sFL" TargetMode = "External"/>
	<Relationship Id="rId8" Type="http://schemas.openxmlformats.org/officeDocument/2006/relationships/hyperlink" Target="consultantplus://offline/ref=153913B35F3C4EEFCD85988863B17AA62F1EEAF2397E792DFC9858B672C97AEDE906C0ECF99E4A03E0CFF11C7F4D4F5D052327C71A7B202701E7912804sFL" TargetMode = "External"/>
	<Relationship Id="rId9" Type="http://schemas.openxmlformats.org/officeDocument/2006/relationships/hyperlink" Target="consultantplus://offline/ref=153913B35F3C4EEFCD85988863B17AA62F1EEAF239787629FE9258B672C97AEDE906C0ECF99E4A03E0CFF11C7F4D4F5D052327C71A7B202701E7912804sFL" TargetMode = "External"/>
	<Relationship Id="rId10" Type="http://schemas.openxmlformats.org/officeDocument/2006/relationships/hyperlink" Target="consultantplus://offline/ref=153913B35F3C4EEFCD85988863B17AA62F1EEAF2397A7223FB9D58B672C97AEDE906C0ECF99E4A03E0CFF11C7F4D4F5D052327C71A7B202701E7912804sFL" TargetMode = "External"/>
	<Relationship Id="rId11" Type="http://schemas.openxmlformats.org/officeDocument/2006/relationships/hyperlink" Target="consultantplus://offline/ref=153913B35F3C4EEFCD85868575DD27AD261CB5F6317E7B7CA1CE5EE12D997CB8BB469EB5BBD25902E7D1F31C7804s4L" TargetMode = "External"/>
	<Relationship Id="rId12" Type="http://schemas.openxmlformats.org/officeDocument/2006/relationships/hyperlink" Target="consultantplus://offline/ref=153913B35F3C4EEFCD85988863B17AA62F1EEAF23F7B7728F49105BC7A9076EFEE099FE9FE8F4A03E8D1F11B64441B0E04s3L" TargetMode = "External"/>
	<Relationship Id="rId13" Type="http://schemas.openxmlformats.org/officeDocument/2006/relationships/hyperlink" Target="consultantplus://offline/ref=153913B35F3C4EEFCD85988863B17AA62F1EEAF2307B732AFD9105BC7A9076EFEE099FFBFED74602E0CFF31E71124A48147B2BCE0C65273E1DE59302s8L" TargetMode = "External"/>
	<Relationship Id="rId14" Type="http://schemas.openxmlformats.org/officeDocument/2006/relationships/hyperlink" Target="consultantplus://offline/ref=153913B35F3C4EEFCD85988863B17AA62F1EEAF2397A7223FB9D58B672C97AEDE906C0ECF99E4A03E0CFF11C7F4D4F5D052327C71A7B202701E7912804sFL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153913B35F3C4EEFCD85868575DD27AD2412B3FF3A797B7CA1CE5EE12D997CB8A946C6B9BADA4006E1C4A54D3E13160D49682AC10C67202201s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28.06.2016 N 138
(ред. от 25.01.2022)
"Об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dc:title>
  <dcterms:created xsi:type="dcterms:W3CDTF">2022-07-18T11:44:52Z</dcterms:created>
</cp:coreProperties>
</file>