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Администрации г. Перми от 06.03.2019 N 9-П</w:t>
              <w:br/>
              <w:t xml:space="preserve">(ред. от 28.05.2024)</w:t>
              <w:br/>
              <w:t xml:space="preserve">"Об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ПЕРМИ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6 марта 2019 г. N 9-П</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ГРАДОСТРОИТЕЛЬСТВА И АРХИТЕКТУРЫ АДМИНИСТРАЦИИ</w:t>
      </w:r>
    </w:p>
    <w:p>
      <w:pPr>
        <w:pStyle w:val="2"/>
        <w:jc w:val="center"/>
      </w:pPr>
      <w:r>
        <w:rPr>
          <w:sz w:val="20"/>
        </w:rPr>
        <w:t xml:space="preserve">ГОРОДА ПЕРМИ МУНИЦИПАЛЬНОЙ УСЛУГИ "НАПРАВЛЕНИЕ УВЕДОМЛЕНИЯ</w:t>
      </w:r>
    </w:p>
    <w:p>
      <w:pPr>
        <w:pStyle w:val="2"/>
        <w:jc w:val="center"/>
      </w:pPr>
      <w:r>
        <w:rPr>
          <w:sz w:val="20"/>
        </w:rPr>
        <w:t xml:space="preserve">О СООТВЕТСТВИИ УКАЗАННЫХ В УВЕДОМЛЕНИИ О ПЛАНИРУЕМЫХ</w:t>
      </w:r>
    </w:p>
    <w:p>
      <w:pPr>
        <w:pStyle w:val="2"/>
        <w:jc w:val="center"/>
      </w:pPr>
      <w:r>
        <w:rPr>
          <w:sz w:val="20"/>
        </w:rPr>
        <w:t xml:space="preserve">СТРОИТЕЛЬСТВЕ ИЛИ РЕКОНСТРУКЦИИ ПАРАМЕТРОВ ОБЪЕКТА</w:t>
      </w:r>
    </w:p>
    <w:p>
      <w:pPr>
        <w:pStyle w:val="2"/>
        <w:jc w:val="center"/>
      </w:pPr>
      <w:r>
        <w:rPr>
          <w:sz w:val="20"/>
        </w:rPr>
        <w:t xml:space="preserve">ИНДИВИДУАЛЬНОГО ЖИЛИЩНОГО СТРОИТЕЛЬСТВА ИЛИ САДОВОГО ДОМА</w:t>
      </w:r>
    </w:p>
    <w:p>
      <w:pPr>
        <w:pStyle w:val="2"/>
        <w:jc w:val="center"/>
      </w:pPr>
      <w:r>
        <w:rPr>
          <w:sz w:val="20"/>
        </w:rPr>
        <w:t xml:space="preserve">УСТАНОВЛЕННЫМ ПАРАМЕТРАМ И ДОПУСТИМОСТИ РАЗМЕЩЕНИЯ ОБЪЕКТА</w:t>
      </w:r>
    </w:p>
    <w:p>
      <w:pPr>
        <w:pStyle w:val="2"/>
        <w:jc w:val="center"/>
      </w:pPr>
      <w:r>
        <w:rPr>
          <w:sz w:val="20"/>
        </w:rPr>
        <w:t xml:space="preserve">ИНДИВИДУАЛЬНОГО ЖИЛИЩНОГО СТРОИТЕЛЬСТВА ИЛИ САДОВОГО ДОМА</w:t>
      </w:r>
    </w:p>
    <w:p>
      <w:pPr>
        <w:pStyle w:val="2"/>
        <w:jc w:val="center"/>
      </w:pPr>
      <w:r>
        <w:rPr>
          <w:sz w:val="20"/>
        </w:rPr>
        <w:t xml:space="preserve">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30.12.2019 </w:t>
            </w:r>
            <w:hyperlink w:history="0" r:id="rId7"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N 1128</w:t>
              </w:r>
            </w:hyperlink>
            <w:r>
              <w:rPr>
                <w:sz w:val="20"/>
                <w:color w:val="392c69"/>
              </w:rPr>
              <w:t xml:space="preserve">,</w:t>
            </w:r>
          </w:p>
          <w:p>
            <w:pPr>
              <w:pStyle w:val="0"/>
              <w:jc w:val="center"/>
            </w:pPr>
            <w:r>
              <w:rPr>
                <w:sz w:val="20"/>
                <w:color w:val="392c69"/>
              </w:rPr>
              <w:t xml:space="preserve">от 24.11.2021 </w:t>
            </w:r>
            <w:hyperlink w:history="0" r:id="rId8"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1048</w:t>
              </w:r>
            </w:hyperlink>
            <w:r>
              <w:rPr>
                <w:sz w:val="20"/>
                <w:color w:val="392c69"/>
              </w:rPr>
              <w:t xml:space="preserve">, от 07.12.2023 </w:t>
            </w:r>
            <w:hyperlink w:history="0" r:id="rId9"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1389</w:t>
              </w:r>
            </w:hyperlink>
            <w:r>
              <w:rPr>
                <w:sz w:val="20"/>
                <w:color w:val="392c69"/>
              </w:rPr>
              <w:t xml:space="preserve">, от 28.05.2024 </w:t>
            </w:r>
            <w:hyperlink w:history="0" r:id="rId10"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409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администрация города Перми постановляет:</w:t>
      </w:r>
    </w:p>
    <w:p>
      <w:pPr>
        <w:pStyle w:val="0"/>
        <w:jc w:val="both"/>
      </w:pPr>
      <w:r>
        <w:rPr>
          <w:sz w:val="20"/>
        </w:rPr>
      </w:r>
    </w:p>
    <w:p>
      <w:pPr>
        <w:pStyle w:val="0"/>
        <w:ind w:firstLine="540"/>
        <w:jc w:val="both"/>
      </w:pPr>
      <w:r>
        <w:rPr>
          <w:sz w:val="20"/>
        </w:rPr>
        <w:t xml:space="preserve">1. Утвердить прилагаемый Административный </w:t>
      </w:r>
      <w:hyperlink w:history="0" w:anchor="P41" w:tooltip="АДМИНИСТРАТИВНЫЙ РЕГЛАМЕНТ ПРЕДОСТАВЛЕНИЯ ДЕПАРТАМЕНТОМ">
        <w:r>
          <w:rPr>
            <w:sz w:val="20"/>
            <w:color w:val="0000ff"/>
          </w:rPr>
          <w:t xml:space="preserve">регламент</w:t>
        </w:r>
      </w:hyperlink>
      <w:r>
        <w:rPr>
          <w:sz w:val="20"/>
        </w:rPr>
        <w:t xml:space="preserve"> предоставления департаментом градостроительства и архитектуры администрации города Перми муниципальной услуги "Направление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(п. 1 в ред. </w:t>
      </w:r>
      <w:hyperlink w:history="0" r:id="rId12"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2. Департаменту градостроительства и архитектуры администрации города Перми обеспечить размещение информации о муниципальных услугах в Реестре муниципальных услуг (функций) администрации города Перми в установленном администрацией города Перми порядке не позднее 30 календарных дней со дня вступления в силу настоящего Постановления.</w:t>
      </w:r>
    </w:p>
    <w:p>
      <w:pPr>
        <w:pStyle w:val="0"/>
        <w:spacing w:before="200" w:line-rule="auto"/>
        <w:ind w:firstLine="540"/>
        <w:jc w:val="both"/>
      </w:pPr>
      <w:r>
        <w:rPr>
          <w:sz w:val="20"/>
        </w:rPr>
        <w:t xml:space="preserve">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4 августа 2018 г.</w:t>
      </w:r>
    </w:p>
    <w:p>
      <w:pPr>
        <w:pStyle w:val="0"/>
        <w:spacing w:before="200" w:line-rule="auto"/>
        <w:ind w:firstLine="540"/>
        <w:jc w:val="both"/>
      </w:pPr>
      <w:r>
        <w:rPr>
          <w:sz w:val="20"/>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5. Информационно-аналитическому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информационно-телекоммуникационной сети Интернет.</w:t>
      </w:r>
    </w:p>
    <w:p>
      <w:pPr>
        <w:pStyle w:val="0"/>
        <w:spacing w:before="200" w:line-rule="auto"/>
        <w:ind w:firstLine="540"/>
        <w:jc w:val="both"/>
      </w:pPr>
      <w:r>
        <w:rPr>
          <w:sz w:val="20"/>
        </w:rPr>
        <w:t xml:space="preserve">6. Контроль за исполнением настоящего Постановления возложить на первого заместителя главы администрации города Перми Агеева В.Г.</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Д.И.САМОЙЛОВ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города Перми</w:t>
      </w:r>
    </w:p>
    <w:p>
      <w:pPr>
        <w:pStyle w:val="0"/>
        <w:jc w:val="right"/>
      </w:pPr>
      <w:r>
        <w:rPr>
          <w:sz w:val="20"/>
        </w:rPr>
        <w:t xml:space="preserve">от 06.03.2019 N 9-П</w:t>
      </w:r>
    </w:p>
    <w:p>
      <w:pPr>
        <w:pStyle w:val="0"/>
        <w:jc w:val="both"/>
      </w:pPr>
      <w:r>
        <w:rPr>
          <w:sz w:val="20"/>
        </w:rPr>
      </w:r>
    </w:p>
    <w:bookmarkStart w:id="41" w:name="P41"/>
    <w:bookmarkEnd w:id="41"/>
    <w:p>
      <w:pPr>
        <w:pStyle w:val="2"/>
        <w:jc w:val="center"/>
      </w:pPr>
      <w:r>
        <w:rPr>
          <w:sz w:val="20"/>
        </w:rPr>
        <w:t xml:space="preserve">АДМИНИСТРАТИВНЫЙ РЕГЛАМЕНТ ПРЕДОСТАВЛЕНИЯ ДЕПАРТАМЕНТОМ</w:t>
      </w:r>
    </w:p>
    <w:p>
      <w:pPr>
        <w:pStyle w:val="2"/>
        <w:jc w:val="center"/>
      </w:pPr>
      <w:r>
        <w:rPr>
          <w:sz w:val="20"/>
        </w:rPr>
        <w:t xml:space="preserve">ГРАДОСТРОИТЕЛЬСТВА И АРХИТЕКТУРЫ АДМИНИСТРАЦИИ ГОРОДА ПЕРМИ</w:t>
      </w:r>
    </w:p>
    <w:p>
      <w:pPr>
        <w:pStyle w:val="2"/>
        <w:jc w:val="center"/>
      </w:pPr>
      <w:r>
        <w:rPr>
          <w:sz w:val="20"/>
        </w:rPr>
        <w:t xml:space="preserve">МУНИЦИПАЛЬНОЙ УСЛУГИ "НАПРАВЛЕНИЕ УВЕДОМЛЕНИЯ О СООТВЕТСТВИИ</w:t>
      </w:r>
    </w:p>
    <w:p>
      <w:pPr>
        <w:pStyle w:val="2"/>
        <w:jc w:val="center"/>
      </w:pPr>
      <w:r>
        <w:rPr>
          <w:sz w:val="20"/>
        </w:rPr>
        <w:t xml:space="preserve">УКАЗАННЫХ В УВЕДОМЛЕНИИ О ПЛАНИРУЕМЫХ СТРОИТЕЛЬСТВЕ ИЛИ</w:t>
      </w:r>
    </w:p>
    <w:p>
      <w:pPr>
        <w:pStyle w:val="2"/>
        <w:jc w:val="center"/>
      </w:pPr>
      <w:r>
        <w:rPr>
          <w:sz w:val="20"/>
        </w:rPr>
        <w:t xml:space="preserve">РЕКОНСТРУКЦИИ ПАРАМЕТРОВ ОБЪЕКТА ИНДИВИДУАЛЬНОГО ЖИЛИЩНОГО</w:t>
      </w:r>
    </w:p>
    <w:p>
      <w:pPr>
        <w:pStyle w:val="2"/>
        <w:jc w:val="center"/>
      </w:pPr>
      <w:r>
        <w:rPr>
          <w:sz w:val="20"/>
        </w:rPr>
        <w:t xml:space="preserve">СТРОИТЕЛЬСТВА ИЛИ САДОВОГО ДОМА УСТАНОВЛЕННЫМ ПАРАМЕТРАМ</w:t>
      </w:r>
    </w:p>
    <w:p>
      <w:pPr>
        <w:pStyle w:val="2"/>
        <w:jc w:val="center"/>
      </w:pPr>
      <w:r>
        <w:rPr>
          <w:sz w:val="20"/>
        </w:rPr>
        <w:t xml:space="preserve">И ДОПУСТИМОСТИ РАЗМЕЩЕНИЯ ОБЪЕКТА ИНДИВИДУАЛЬНОГО ЖИЛИЩНОГО</w:t>
      </w:r>
    </w:p>
    <w:p>
      <w:pPr>
        <w:pStyle w:val="2"/>
        <w:jc w:val="center"/>
      </w:pPr>
      <w:r>
        <w:rPr>
          <w:sz w:val="20"/>
        </w:rPr>
        <w:t xml:space="preserve">СТРОИТЕЛЬСТВА ИЛИ САДОВОГО ДОМА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30.12.2019 </w:t>
            </w:r>
            <w:hyperlink w:history="0" r:id="rId13"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N 1128</w:t>
              </w:r>
            </w:hyperlink>
            <w:r>
              <w:rPr>
                <w:sz w:val="20"/>
                <w:color w:val="392c69"/>
              </w:rPr>
              <w:t xml:space="preserve">,</w:t>
            </w:r>
          </w:p>
          <w:p>
            <w:pPr>
              <w:pStyle w:val="0"/>
              <w:jc w:val="center"/>
            </w:pPr>
            <w:r>
              <w:rPr>
                <w:sz w:val="20"/>
                <w:color w:val="392c69"/>
              </w:rPr>
              <w:t xml:space="preserve">от 24.11.2021 </w:t>
            </w:r>
            <w:hyperlink w:history="0" r:id="rId1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1048</w:t>
              </w:r>
            </w:hyperlink>
            <w:r>
              <w:rPr>
                <w:sz w:val="20"/>
                <w:color w:val="392c69"/>
              </w:rPr>
              <w:t xml:space="preserve">, от 07.12.2023 </w:t>
            </w:r>
            <w:hyperlink w:history="0" r:id="rId15"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1389</w:t>
              </w:r>
            </w:hyperlink>
            <w:r>
              <w:rPr>
                <w:sz w:val="20"/>
                <w:color w:val="392c69"/>
              </w:rPr>
              <w:t xml:space="preserve">, от 28.05.2024 </w:t>
            </w:r>
            <w:hyperlink w:history="0" r:id="rId16"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409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center"/>
      </w:pPr>
      <w:r>
        <w:rPr>
          <w:sz w:val="20"/>
        </w:rPr>
      </w:r>
    </w:p>
    <w:p>
      <w:pPr>
        <w:pStyle w:val="0"/>
        <w:jc w:val="center"/>
      </w:pPr>
      <w:r>
        <w:rPr>
          <w:sz w:val="20"/>
        </w:rPr>
        <w:t xml:space="preserve">(в ред. </w:t>
      </w:r>
      <w:hyperlink w:history="0" r:id="rId17"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Постановления</w:t>
        </w:r>
      </w:hyperlink>
      <w:r>
        <w:rPr>
          <w:sz w:val="20"/>
        </w:rPr>
        <w:t xml:space="preserve"> Администрации г. Перми</w:t>
      </w:r>
    </w:p>
    <w:p>
      <w:pPr>
        <w:pStyle w:val="0"/>
        <w:jc w:val="center"/>
      </w:pPr>
      <w:r>
        <w:rPr>
          <w:sz w:val="20"/>
        </w:rPr>
        <w:t xml:space="preserve">от 30.12.2019 N 1128)</w:t>
      </w:r>
    </w:p>
    <w:p>
      <w:pPr>
        <w:pStyle w:val="0"/>
        <w:jc w:val="both"/>
      </w:pPr>
      <w:r>
        <w:rPr>
          <w:sz w:val="20"/>
        </w:rPr>
      </w:r>
    </w:p>
    <w:p>
      <w:pPr>
        <w:pStyle w:val="0"/>
        <w:ind w:firstLine="540"/>
        <w:jc w:val="both"/>
      </w:pPr>
      <w:r>
        <w:rPr>
          <w:sz w:val="20"/>
        </w:rPr>
        <w:t xml:space="preserve">1.1. Административный регламент предоставления департаментом градостроительства и архитектуры администрации города Перми муниципальной услуги "Направление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 определяет стандарт и порядок предоставления муниципальной услуги в администрации города Перми.</w:t>
      </w:r>
    </w:p>
    <w:p>
      <w:pPr>
        <w:pStyle w:val="0"/>
        <w:jc w:val="both"/>
      </w:pPr>
      <w:r>
        <w:rPr>
          <w:sz w:val="20"/>
        </w:rPr>
        <w:t xml:space="preserve">(п. 1.1 в ред. </w:t>
      </w:r>
      <w:hyperlink w:history="0" r:id="rId18"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1.2. Заявителями на получение муниципальной услуги являются застройщики - физические, юридические лица, индивидуальные предприниматели либо их уполномоченные представители, являющиеся застройщиками в соответствии со </w:t>
      </w:r>
      <w:hyperlink w:history="0" r:id="rId1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1</w:t>
        </w:r>
      </w:hyperlink>
      <w:r>
        <w:rPr>
          <w:sz w:val="20"/>
        </w:rPr>
        <w:t xml:space="preserve"> Градостроительного кодекса Российской Федерации (далее - Заявитель).</w:t>
      </w:r>
    </w:p>
    <w:p>
      <w:pPr>
        <w:pStyle w:val="0"/>
        <w:spacing w:before="200" w:line-rule="auto"/>
        <w:ind w:firstLine="540"/>
        <w:jc w:val="both"/>
      </w:pPr>
      <w:r>
        <w:rPr>
          <w:sz w:val="20"/>
        </w:rPr>
        <w:t xml:space="preserve">От имени граждан могут выступать Заявителями:</w:t>
      </w:r>
    </w:p>
    <w:p>
      <w:pPr>
        <w:pStyle w:val="0"/>
        <w:spacing w:before="200" w:line-rule="auto"/>
        <w:ind w:firstLine="540"/>
        <w:jc w:val="both"/>
      </w:pPr>
      <w:r>
        <w:rPr>
          <w:sz w:val="20"/>
        </w:rPr>
        <w:t xml:space="preserve">лица, достигшие совершеннолетия;</w:t>
      </w:r>
    </w:p>
    <w:p>
      <w:pPr>
        <w:pStyle w:val="0"/>
        <w:spacing w:before="200" w:line-rule="auto"/>
        <w:ind w:firstLine="540"/>
        <w:jc w:val="both"/>
      </w:pPr>
      <w:r>
        <w:rPr>
          <w:sz w:val="20"/>
        </w:rPr>
        <w:t xml:space="preserve">представители, действующие в силу полномочий, основанных на законе, доверенности или договоре.</w:t>
      </w:r>
    </w:p>
    <w:p>
      <w:pPr>
        <w:pStyle w:val="0"/>
        <w:spacing w:before="200" w:line-rule="auto"/>
        <w:ind w:firstLine="540"/>
        <w:jc w:val="both"/>
      </w:pPr>
      <w:r>
        <w:rPr>
          <w:sz w:val="20"/>
        </w:rPr>
        <w:t xml:space="preserve">От имени юридического лица или индивидуального предпринимателя могут выступать Заявителями:</w:t>
      </w:r>
    </w:p>
    <w:p>
      <w:pPr>
        <w:pStyle w:val="0"/>
        <w:spacing w:before="200" w:line-rule="auto"/>
        <w:ind w:firstLine="540"/>
        <w:jc w:val="both"/>
      </w:pPr>
      <w:r>
        <w:rPr>
          <w:sz w:val="20"/>
        </w:rPr>
        <w:t xml:space="preserve">лица, действующие в соответствии с законом, иными правовыми актами и учредительными документами без доверенности;</w:t>
      </w:r>
    </w:p>
    <w:p>
      <w:pPr>
        <w:pStyle w:val="0"/>
        <w:spacing w:before="200" w:line-rule="auto"/>
        <w:ind w:firstLine="540"/>
        <w:jc w:val="both"/>
      </w:pPr>
      <w:r>
        <w:rPr>
          <w:sz w:val="20"/>
        </w:rPr>
        <w:t xml:space="preserve">представители в силу полномочий, основанных на доверенности или договоре.</w:t>
      </w:r>
    </w:p>
    <w:bookmarkStart w:id="67" w:name="P67"/>
    <w:bookmarkEnd w:id="67"/>
    <w:p>
      <w:pPr>
        <w:pStyle w:val="0"/>
        <w:spacing w:before="200" w:line-rule="auto"/>
        <w:ind w:firstLine="540"/>
        <w:jc w:val="both"/>
      </w:pPr>
      <w:r>
        <w:rPr>
          <w:sz w:val="20"/>
        </w:rPr>
        <w:t xml:space="preserve">1.3. Орган, предоставляющий муниципальную услугу, - департамент градостроительства и архитектуры администрации города Перми (далее - Департамент).</w:t>
      </w:r>
    </w:p>
    <w:p>
      <w:pPr>
        <w:pStyle w:val="0"/>
        <w:spacing w:before="200" w:line-rule="auto"/>
        <w:ind w:firstLine="540"/>
        <w:jc w:val="both"/>
      </w:pPr>
      <w:r>
        <w:rPr>
          <w:sz w:val="20"/>
        </w:rPr>
        <w:t xml:space="preserve">Место нахождения Департамента: 614000, г. Пермь, ул. Сибирская, д. 15.</w:t>
      </w:r>
    </w:p>
    <w:p>
      <w:pPr>
        <w:pStyle w:val="0"/>
        <w:spacing w:before="200" w:line-rule="auto"/>
        <w:ind w:firstLine="540"/>
        <w:jc w:val="both"/>
      </w:pPr>
      <w:r>
        <w:rPr>
          <w:sz w:val="20"/>
        </w:rPr>
        <w:t xml:space="preserve">График работы Департамента:</w:t>
      </w:r>
    </w:p>
    <w:p>
      <w:pPr>
        <w:pStyle w:val="0"/>
        <w:spacing w:before="200" w:line-rule="auto"/>
        <w:ind w:firstLine="540"/>
        <w:jc w:val="both"/>
      </w:pPr>
      <w:r>
        <w:rPr>
          <w:sz w:val="20"/>
        </w:rPr>
        <w:t xml:space="preserve">понедельник-четверг: с 09.00 час. до 18.00 час.;</w:t>
      </w:r>
    </w:p>
    <w:p>
      <w:pPr>
        <w:pStyle w:val="0"/>
        <w:spacing w:before="200" w:line-rule="auto"/>
        <w:ind w:firstLine="540"/>
        <w:jc w:val="both"/>
      </w:pPr>
      <w:r>
        <w:rPr>
          <w:sz w:val="20"/>
        </w:rPr>
        <w:t xml:space="preserve">пятница: с 09.00 час. до 17.00 час.;</w:t>
      </w:r>
    </w:p>
    <w:p>
      <w:pPr>
        <w:pStyle w:val="0"/>
        <w:spacing w:before="200" w:line-rule="auto"/>
        <w:ind w:firstLine="540"/>
        <w:jc w:val="both"/>
      </w:pPr>
      <w:r>
        <w:rPr>
          <w:sz w:val="20"/>
        </w:rPr>
        <w:t xml:space="preserve">перерыв: с 12.00 час. до 12.48 час.</w:t>
      </w:r>
    </w:p>
    <w:bookmarkStart w:id="73" w:name="P73"/>
    <w:bookmarkEnd w:id="73"/>
    <w:p>
      <w:pPr>
        <w:pStyle w:val="0"/>
        <w:spacing w:before="200" w:line-rule="auto"/>
        <w:ind w:firstLine="540"/>
        <w:jc w:val="both"/>
      </w:pPr>
      <w:r>
        <w:rPr>
          <w:sz w:val="20"/>
        </w:rPr>
        <w:t xml:space="preserve">1.4. </w:t>
      </w:r>
      <w:hyperlink w:history="0" r:id="rId2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 планируемых строительстве или реконструкции объекта индивидуального жилищного строительства или садового дома, </w:t>
      </w:r>
      <w:hyperlink w:history="0" r:id="rId2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по формам, утвержденным приказом Министерства строительства и жилищно-коммунального хозяйства Российской Федерации от 19 сентября 2018 г. N 591/пр (далее - Уведомление), на предоставление муниципальной услуги подается (направляется) в Департамент в электронном виде:</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Единого портала;</w:t>
      </w:r>
    </w:p>
    <w:p>
      <w:pPr>
        <w:pStyle w:val="0"/>
        <w:spacing w:before="200" w:line-rule="auto"/>
        <w:ind w:firstLine="540"/>
        <w:jc w:val="both"/>
      </w:pPr>
      <w:r>
        <w:rPr>
          <w:sz w:val="20"/>
        </w:rPr>
        <w:t xml:space="preserve">с использованием регионального портала государственных и муниципальных услуг "Услуги и сервисы Пермского края" (далее - Региональный портал);</w:t>
      </w:r>
    </w:p>
    <w:p>
      <w:pPr>
        <w:pStyle w:val="0"/>
        <w:spacing w:before="200" w:line-rule="auto"/>
        <w:ind w:firstLine="540"/>
        <w:jc w:val="both"/>
      </w:pPr>
      <w:r>
        <w:rPr>
          <w:sz w:val="20"/>
        </w:rPr>
        <w:t xml:space="preserve">с использованием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Пермского края (далее - ГИСОГД), а также может быть подано (направлено):</w:t>
      </w:r>
    </w:p>
    <w:p>
      <w:pPr>
        <w:pStyle w:val="0"/>
        <w:spacing w:before="200" w:line-rule="auto"/>
        <w:ind w:firstLine="540"/>
        <w:jc w:val="both"/>
      </w:pPr>
      <w:r>
        <w:rPr>
          <w:sz w:val="20"/>
        </w:rPr>
        <w:t xml:space="preserve">через МФЦ в соответствии с заключенным соглашением о взаимодействии;</w:t>
      </w:r>
    </w:p>
    <w:p>
      <w:pPr>
        <w:pStyle w:val="0"/>
        <w:spacing w:before="200" w:line-rule="auto"/>
        <w:ind w:firstLine="540"/>
        <w:jc w:val="both"/>
      </w:pPr>
      <w:r>
        <w:rPr>
          <w:sz w:val="20"/>
        </w:rPr>
        <w:t xml:space="preserve">по почте по адресу, указанному в </w:t>
      </w:r>
      <w:hyperlink w:history="0" w:anchor="P67" w:tooltip="1.3. Орган, предоставляющий муниципальную услугу, - департамент градостроительства и архитектуры администрации города Перми (далее - Департамент).">
        <w:r>
          <w:rPr>
            <w:sz w:val="20"/>
            <w:color w:val="0000ff"/>
          </w:rPr>
          <w:t xml:space="preserve">пункте 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22">
        <w:r>
          <w:rPr>
            <w:sz w:val="20"/>
            <w:color w:val="0000ff"/>
          </w:rPr>
          <w:t xml:space="preserve">http://mfc-perm.ru</w:t>
        </w:r>
      </w:hyperlink>
      <w:r>
        <w:rPr>
          <w:sz w:val="20"/>
        </w:rPr>
        <w:t xml:space="preserve">.</w:t>
      </w:r>
    </w:p>
    <w:p>
      <w:pPr>
        <w:pStyle w:val="0"/>
        <w:spacing w:before="200" w:line-rule="auto"/>
        <w:ind w:firstLine="540"/>
        <w:jc w:val="both"/>
      </w:pPr>
      <w:r>
        <w:rPr>
          <w:sz w:val="20"/>
        </w:rPr>
        <w:t xml:space="preserve">Муниципальная услуга доступна для предоставления в электронном виде на всей территории Российской Федерации.</w:t>
      </w:r>
    </w:p>
    <w:p>
      <w:pPr>
        <w:pStyle w:val="0"/>
        <w:jc w:val="both"/>
      </w:pPr>
      <w:r>
        <w:rPr>
          <w:sz w:val="20"/>
        </w:rPr>
        <w:t xml:space="preserve">(п. 1.4 в ред. </w:t>
      </w:r>
      <w:hyperlink w:history="0" r:id="rId23"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28.05.2024 N 409)</w:t>
      </w:r>
    </w:p>
    <w:p>
      <w:pPr>
        <w:pStyle w:val="0"/>
        <w:spacing w:before="200" w:line-rule="auto"/>
        <w:ind w:firstLine="540"/>
        <w:jc w:val="both"/>
      </w:pPr>
      <w:r>
        <w:rPr>
          <w:sz w:val="20"/>
        </w:rPr>
        <w:t xml:space="preserve">1.5. Утратил силу. - </w:t>
      </w:r>
      <w:hyperlink w:history="0" r:id="rId2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24.11.2021 N 1048.</w:t>
      </w:r>
    </w:p>
    <w:p>
      <w:pPr>
        <w:pStyle w:val="0"/>
        <w:spacing w:before="200" w:line-rule="auto"/>
        <w:ind w:firstLine="540"/>
        <w:jc w:val="both"/>
      </w:pPr>
      <w:r>
        <w:rPr>
          <w:sz w:val="20"/>
        </w:rPr>
        <w:t xml:space="preserve">1.6. Информацию о предоставлении муниципальной услуги можно получить:</w:t>
      </w:r>
    </w:p>
    <w:p>
      <w:pPr>
        <w:pStyle w:val="0"/>
        <w:spacing w:before="200" w:line-rule="auto"/>
        <w:ind w:firstLine="540"/>
        <w:jc w:val="both"/>
      </w:pPr>
      <w:r>
        <w:rPr>
          <w:sz w:val="20"/>
        </w:rPr>
        <w:t xml:space="preserve">1.6.1. в Департаменте:</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на информационных стендах;</w:t>
      </w:r>
    </w:p>
    <w:p>
      <w:pPr>
        <w:pStyle w:val="0"/>
        <w:spacing w:before="200" w:line-rule="auto"/>
        <w:ind w:firstLine="540"/>
        <w:jc w:val="both"/>
      </w:pPr>
      <w:r>
        <w:rPr>
          <w:sz w:val="20"/>
        </w:rPr>
        <w:t xml:space="preserve">по телефонам;</w:t>
      </w:r>
    </w:p>
    <w:p>
      <w:pPr>
        <w:pStyle w:val="0"/>
        <w:spacing w:before="200" w:line-rule="auto"/>
        <w:ind w:firstLine="540"/>
        <w:jc w:val="both"/>
      </w:pPr>
      <w:r>
        <w:rPr>
          <w:sz w:val="20"/>
        </w:rPr>
        <w:t xml:space="preserve">по письменному заявлению;</w:t>
      </w:r>
    </w:p>
    <w:p>
      <w:pPr>
        <w:pStyle w:val="0"/>
        <w:spacing w:before="200" w:line-rule="auto"/>
        <w:ind w:firstLine="540"/>
        <w:jc w:val="both"/>
      </w:pPr>
      <w:r>
        <w:rPr>
          <w:sz w:val="20"/>
        </w:rPr>
        <w:t xml:space="preserve">по электронной почте dga@gorodperm.ru;</w:t>
      </w:r>
    </w:p>
    <w:p>
      <w:pPr>
        <w:pStyle w:val="0"/>
        <w:spacing w:before="200" w:line-rule="auto"/>
        <w:ind w:firstLine="540"/>
        <w:jc w:val="both"/>
      </w:pPr>
      <w:r>
        <w:rPr>
          <w:sz w:val="20"/>
        </w:rPr>
        <w:t xml:space="preserve">1.6.2. в МФЦ:</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по телефонам;</w:t>
      </w:r>
    </w:p>
    <w:p>
      <w:pPr>
        <w:pStyle w:val="0"/>
        <w:spacing w:before="200" w:line-rule="auto"/>
        <w:ind w:firstLine="540"/>
        <w:jc w:val="both"/>
      </w:pPr>
      <w:r>
        <w:rPr>
          <w:sz w:val="20"/>
        </w:rPr>
        <w:t xml:space="preserve">1.6.3. на официальном сайте муниципального образования город Пермь в информационно-телекоммуникационной сети Интернет </w:t>
      </w:r>
      <w:hyperlink w:history="0" r:id="rId25">
        <w:r>
          <w:rPr>
            <w:sz w:val="20"/>
            <w:color w:val="0000ff"/>
          </w:rPr>
          <w:t xml:space="preserve">http://www.gorodperm.ru</w:t>
        </w:r>
      </w:hyperlink>
      <w:r>
        <w:rPr>
          <w:sz w:val="20"/>
        </w:rPr>
        <w:t xml:space="preserve"> (далее - официальный сайт);</w:t>
      </w:r>
    </w:p>
    <w:p>
      <w:pPr>
        <w:pStyle w:val="0"/>
        <w:spacing w:before="200" w:line-rule="auto"/>
        <w:ind w:firstLine="540"/>
        <w:jc w:val="both"/>
      </w:pPr>
      <w:r>
        <w:rPr>
          <w:sz w:val="20"/>
        </w:rPr>
        <w:t xml:space="preserve">1.6.4. на Едином портале </w:t>
      </w:r>
      <w:hyperlink w:history="0" r:id="rId26">
        <w:r>
          <w:rPr>
            <w:sz w:val="20"/>
            <w:color w:val="0000ff"/>
          </w:rPr>
          <w:t xml:space="preserve">http://www.gosuslugi.ru</w:t>
        </w:r>
      </w:hyperlink>
      <w:r>
        <w:rPr>
          <w:sz w:val="20"/>
        </w:rPr>
        <w:t xml:space="preserve">;</w:t>
      </w:r>
    </w:p>
    <w:p>
      <w:pPr>
        <w:pStyle w:val="0"/>
        <w:spacing w:before="200" w:line-rule="auto"/>
        <w:ind w:firstLine="540"/>
        <w:jc w:val="both"/>
      </w:pPr>
      <w:r>
        <w:rPr>
          <w:sz w:val="20"/>
        </w:rPr>
        <w:t xml:space="preserve">1.6.5. на Региональном портале: </w:t>
      </w:r>
      <w:hyperlink w:history="0" r:id="rId27">
        <w:r>
          <w:rPr>
            <w:sz w:val="20"/>
            <w:color w:val="0000ff"/>
          </w:rPr>
          <w:t xml:space="preserve">https://uslugi.permkrai.ru</w:t>
        </w:r>
      </w:hyperlink>
      <w:r>
        <w:rPr>
          <w:sz w:val="20"/>
        </w:rPr>
        <w:t xml:space="preserve">;</w:t>
      </w:r>
    </w:p>
    <w:p>
      <w:pPr>
        <w:pStyle w:val="0"/>
        <w:jc w:val="both"/>
      </w:pPr>
      <w:r>
        <w:rPr>
          <w:sz w:val="20"/>
        </w:rPr>
        <w:t xml:space="preserve">(п. 1.6.5 введен </w:t>
      </w:r>
      <w:hyperlink w:history="0" r:id="rId28"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r>
        <w:rPr>
          <w:sz w:val="20"/>
        </w:rPr>
        <w:t xml:space="preserve">1.6.6. в ГИСОГД.</w:t>
      </w:r>
    </w:p>
    <w:p>
      <w:pPr>
        <w:pStyle w:val="0"/>
        <w:jc w:val="both"/>
      </w:pPr>
      <w:r>
        <w:rPr>
          <w:sz w:val="20"/>
        </w:rPr>
        <w:t xml:space="preserve">(п. 1.6.6 введен </w:t>
      </w:r>
      <w:hyperlink w:history="0" r:id="rId29"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r>
        <w:rPr>
          <w:sz w:val="20"/>
        </w:rPr>
        <w:t xml:space="preserve">1.7. На информационных стендах Департамента размещается следующая информация:</w:t>
      </w:r>
    </w:p>
    <w:p>
      <w:pPr>
        <w:pStyle w:val="0"/>
        <w:spacing w:before="200" w:line-rule="auto"/>
        <w:ind w:firstLine="540"/>
        <w:jc w:val="both"/>
      </w:pPr>
      <w:r>
        <w:rPr>
          <w:sz w:val="20"/>
        </w:rPr>
        <w:t xml:space="preserve">текст настоящего Административного регламента;</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00" w:line-rule="auto"/>
        <w:ind w:firstLine="540"/>
        <w:jc w:val="both"/>
      </w:pPr>
      <w:r>
        <w:rPr>
          <w:sz w:val="20"/>
        </w:rPr>
        <w:t xml:space="preserve">образцы оформления документов, необходимых для предоставления муниципальной услуги;</w:t>
      </w:r>
    </w:p>
    <w:p>
      <w:pPr>
        <w:pStyle w:val="0"/>
        <w:spacing w:before="200" w:line-rule="auto"/>
        <w:ind w:firstLine="540"/>
        <w:jc w:val="both"/>
      </w:pPr>
      <w:r>
        <w:rPr>
          <w:sz w:val="20"/>
        </w:rPr>
        <w:t xml:space="preserve">извлечения из нормативных правовых актов, содержащих нормы, регулирующие рассмотрение Уведомления;</w:t>
      </w:r>
    </w:p>
    <w:p>
      <w:pPr>
        <w:pStyle w:val="0"/>
        <w:spacing w:before="200" w:line-rule="auto"/>
        <w:ind w:firstLine="540"/>
        <w:jc w:val="both"/>
      </w:pPr>
      <w:r>
        <w:rPr>
          <w:sz w:val="20"/>
        </w:rPr>
        <w:t xml:space="preserve">информация о местонахождении, графике работы Департамента.</w:t>
      </w:r>
    </w:p>
    <w:p>
      <w:pPr>
        <w:pStyle w:val="0"/>
        <w:jc w:val="both"/>
      </w:pPr>
      <w:r>
        <w:rPr>
          <w:sz w:val="20"/>
        </w:rPr>
        <w:t xml:space="preserve">(в ред. </w:t>
      </w:r>
      <w:hyperlink w:history="0" r:id="rId30"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28.05.2024 N 409)</w:t>
      </w:r>
    </w:p>
    <w:p>
      <w:pPr>
        <w:pStyle w:val="0"/>
        <w:spacing w:before="200" w:line-rule="auto"/>
        <w:ind w:firstLine="540"/>
        <w:jc w:val="both"/>
      </w:pPr>
      <w:r>
        <w:rPr>
          <w:sz w:val="20"/>
        </w:rPr>
        <w:t xml:space="preserve">1.8. На официальном сайте размещаются следующие сведения:</w:t>
      </w:r>
    </w:p>
    <w:p>
      <w:pPr>
        <w:pStyle w:val="0"/>
        <w:spacing w:before="200" w:line-rule="auto"/>
        <w:ind w:firstLine="540"/>
        <w:jc w:val="both"/>
      </w:pPr>
      <w:r>
        <w:rPr>
          <w:sz w:val="20"/>
        </w:rPr>
        <w:t xml:space="preserve">текст настоящего Административного регламента;</w:t>
      </w:r>
    </w:p>
    <w:p>
      <w:pPr>
        <w:pStyle w:val="0"/>
        <w:spacing w:before="200" w:line-rule="auto"/>
        <w:ind w:firstLine="540"/>
        <w:jc w:val="both"/>
      </w:pPr>
      <w:r>
        <w:rPr>
          <w:sz w:val="20"/>
        </w:rPr>
        <w:t xml:space="preserve">формы Уведомлений;</w:t>
      </w:r>
    </w:p>
    <w:p>
      <w:pPr>
        <w:pStyle w:val="0"/>
        <w:spacing w:before="200" w:line-rule="auto"/>
        <w:ind w:firstLine="540"/>
        <w:jc w:val="both"/>
      </w:pPr>
      <w:r>
        <w:rPr>
          <w:sz w:val="20"/>
        </w:rPr>
        <w:t xml:space="preserve">технологическая схема предоставления муниципальной услуги;</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1"/>
        <w:spacing w:before="200" w:line-rule="auto"/>
        <w:jc w:val="both"/>
      </w:pPr>
      <w:r>
        <w:rPr>
          <w:sz w:val="20"/>
        </w:rPr>
        <w:t xml:space="preserve">       1</w:t>
      </w:r>
    </w:p>
    <w:p>
      <w:pPr>
        <w:pStyle w:val="1"/>
        <w:jc w:val="both"/>
      </w:pPr>
      <w:r>
        <w:rPr>
          <w:sz w:val="20"/>
        </w:rPr>
        <w:t xml:space="preserve">    1.8 . На Едином портале размещаются следующие сведения:</w:t>
      </w:r>
    </w:p>
    <w:p>
      <w:pPr>
        <w:pStyle w:val="0"/>
        <w:ind w:firstLine="540"/>
        <w:jc w:val="both"/>
      </w:pPr>
      <w:r>
        <w:rPr>
          <w:sz w:val="20"/>
        </w:rPr>
        <w:t xml:space="preserve">способы подачи Уведомления;</w:t>
      </w:r>
    </w:p>
    <w:p>
      <w:pPr>
        <w:pStyle w:val="0"/>
        <w:spacing w:before="200" w:line-rule="auto"/>
        <w:ind w:firstLine="540"/>
        <w:jc w:val="both"/>
      </w:pPr>
      <w:r>
        <w:rPr>
          <w:sz w:val="20"/>
        </w:rPr>
        <w:t xml:space="preserve">способы получения результата;</w:t>
      </w:r>
    </w:p>
    <w:p>
      <w:pPr>
        <w:pStyle w:val="0"/>
        <w:spacing w:before="200" w:line-rule="auto"/>
        <w:ind w:firstLine="540"/>
        <w:jc w:val="both"/>
      </w:pPr>
      <w:r>
        <w:rPr>
          <w:sz w:val="20"/>
        </w:rPr>
        <w:t xml:space="preserve">стоимость и порядок оплаты;</w:t>
      </w:r>
    </w:p>
    <w:p>
      <w:pPr>
        <w:pStyle w:val="0"/>
        <w:spacing w:before="200" w:line-rule="auto"/>
        <w:ind w:firstLine="540"/>
        <w:jc w:val="both"/>
      </w:pPr>
      <w:r>
        <w:rPr>
          <w:sz w:val="20"/>
        </w:rPr>
        <w:t xml:space="preserve">сроки оказания услуги;</w:t>
      </w:r>
    </w:p>
    <w:p>
      <w:pPr>
        <w:pStyle w:val="0"/>
        <w:spacing w:before="200" w:line-rule="auto"/>
        <w:ind w:firstLine="540"/>
        <w:jc w:val="both"/>
      </w:pPr>
      <w:r>
        <w:rPr>
          <w:sz w:val="20"/>
        </w:rPr>
        <w:t xml:space="preserve">категории получателей услуги;</w:t>
      </w:r>
    </w:p>
    <w:p>
      <w:pPr>
        <w:pStyle w:val="0"/>
        <w:spacing w:before="200" w:line-rule="auto"/>
        <w:ind w:firstLine="540"/>
        <w:jc w:val="both"/>
      </w:pPr>
      <w:r>
        <w:rPr>
          <w:sz w:val="20"/>
        </w:rPr>
        <w:t xml:space="preserve">основания для оказания услуги, основания для отказа в предоставлении услуги;</w:t>
      </w:r>
    </w:p>
    <w:p>
      <w:pPr>
        <w:pStyle w:val="0"/>
        <w:spacing w:before="200" w:line-rule="auto"/>
        <w:ind w:firstLine="540"/>
        <w:jc w:val="both"/>
      </w:pPr>
      <w:r>
        <w:rPr>
          <w:sz w:val="20"/>
        </w:rPr>
        <w:t xml:space="preserve">результат оказания услуги;</w:t>
      </w:r>
    </w:p>
    <w:p>
      <w:pPr>
        <w:pStyle w:val="0"/>
        <w:spacing w:before="200" w:line-rule="auto"/>
        <w:ind w:firstLine="540"/>
        <w:jc w:val="both"/>
      </w:pPr>
      <w:r>
        <w:rPr>
          <w:sz w:val="20"/>
        </w:rPr>
        <w:t xml:space="preserve">контакты;</w:t>
      </w:r>
    </w:p>
    <w:p>
      <w:pPr>
        <w:pStyle w:val="0"/>
        <w:spacing w:before="200" w:line-rule="auto"/>
        <w:ind w:firstLine="540"/>
        <w:jc w:val="both"/>
      </w:pPr>
      <w:r>
        <w:rPr>
          <w:sz w:val="20"/>
        </w:rPr>
        <w:t xml:space="preserve">документы, необходимые для получения услуги;</w:t>
      </w:r>
    </w:p>
    <w:p>
      <w:pPr>
        <w:pStyle w:val="0"/>
        <w:spacing w:before="200" w:line-rule="auto"/>
        <w:ind w:firstLine="540"/>
        <w:jc w:val="both"/>
      </w:pPr>
      <w:r>
        <w:rPr>
          <w:sz w:val="20"/>
        </w:rPr>
        <w:t xml:space="preserve">документы, предоставляемые по завершении оказания услуги;</w:t>
      </w:r>
    </w:p>
    <w:p>
      <w:pPr>
        <w:pStyle w:val="0"/>
        <w:spacing w:before="200" w:line-rule="auto"/>
        <w:ind w:firstLine="540"/>
        <w:jc w:val="both"/>
      </w:pPr>
      <w:r>
        <w:rPr>
          <w:sz w:val="20"/>
        </w:rPr>
        <w:t xml:space="preserve">сведения о муниципальной услуге;</w:t>
      </w:r>
    </w:p>
    <w:p>
      <w:pPr>
        <w:pStyle w:val="0"/>
        <w:spacing w:before="200" w:line-rule="auto"/>
        <w:ind w:firstLine="540"/>
        <w:jc w:val="both"/>
      </w:pPr>
      <w:r>
        <w:rPr>
          <w:sz w:val="20"/>
        </w:rPr>
        <w:t xml:space="preserve">порядок обжалования;</w:t>
      </w:r>
    </w:p>
    <w:p>
      <w:pPr>
        <w:pStyle w:val="0"/>
        <w:spacing w:before="200" w:line-rule="auto"/>
        <w:ind w:firstLine="540"/>
        <w:jc w:val="both"/>
      </w:pPr>
      <w:r>
        <w:rPr>
          <w:sz w:val="20"/>
        </w:rPr>
        <w:t xml:space="preserve">межведомственное взаимодействие;</w:t>
      </w:r>
    </w:p>
    <w:p>
      <w:pPr>
        <w:pStyle w:val="0"/>
        <w:spacing w:before="200" w:line-rule="auto"/>
        <w:ind w:firstLine="540"/>
        <w:jc w:val="both"/>
      </w:pPr>
      <w:r>
        <w:rPr>
          <w:sz w:val="20"/>
        </w:rPr>
        <w:t xml:space="preserve">нормативные правовые акты;</w:t>
      </w:r>
    </w:p>
    <w:p>
      <w:pPr>
        <w:pStyle w:val="0"/>
        <w:spacing w:before="200" w:line-rule="auto"/>
        <w:ind w:firstLine="540"/>
        <w:jc w:val="both"/>
      </w:pPr>
      <w:r>
        <w:rPr>
          <w:sz w:val="20"/>
        </w:rPr>
        <w:t xml:space="preserve">Административный регламент;</w:t>
      </w:r>
    </w:p>
    <w:p>
      <w:pPr>
        <w:pStyle w:val="0"/>
        <w:spacing w:before="200" w:line-rule="auto"/>
        <w:ind w:firstLine="540"/>
        <w:jc w:val="both"/>
      </w:pPr>
      <w:r>
        <w:rPr>
          <w:sz w:val="20"/>
        </w:rPr>
        <w:t xml:space="preserve">административные процедуры;</w:t>
      </w:r>
    </w:p>
    <w:p>
      <w:pPr>
        <w:pStyle w:val="0"/>
        <w:spacing w:before="200" w:line-rule="auto"/>
        <w:ind w:firstLine="540"/>
        <w:jc w:val="both"/>
      </w:pPr>
      <w:r>
        <w:rPr>
          <w:sz w:val="20"/>
        </w:rPr>
        <w:t xml:space="preserve">показатели доступности и качества.</w:t>
      </w:r>
    </w:p>
    <w:p>
      <w:pPr>
        <w:pStyle w:val="1"/>
        <w:jc w:val="both"/>
      </w:pPr>
      <w:r>
        <w:rPr>
          <w:sz w:val="20"/>
        </w:rPr>
        <w:t xml:space="preserve">       1</w:t>
      </w:r>
    </w:p>
    <w:p>
      <w:pPr>
        <w:pStyle w:val="1"/>
        <w:jc w:val="both"/>
      </w:pPr>
      <w:r>
        <w:rPr>
          <w:sz w:val="20"/>
        </w:rPr>
        <w:t xml:space="preserve">(п. 1.8  введен </w:t>
      </w:r>
      <w:hyperlink w:history="0" r:id="rId31"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bookmarkStart w:id="132" w:name="P132"/>
    <w:bookmarkEnd w:id="132"/>
    <w:p>
      <w:pPr>
        <w:pStyle w:val="0"/>
        <w:ind w:firstLine="540"/>
        <w:jc w:val="both"/>
      </w:pPr>
      <w:r>
        <w:rPr>
          <w:sz w:val="20"/>
        </w:rPr>
        <w:t xml:space="preserve">1.9. Информирование о предоставлении муниципальной услуги осуществляется по телефону (342) 212-50-78.</w:t>
      </w:r>
    </w:p>
    <w:p>
      <w:pPr>
        <w:pStyle w:val="0"/>
        <w:spacing w:before="200" w:line-rule="auto"/>
        <w:ind w:firstLine="540"/>
        <w:jc w:val="both"/>
      </w:pPr>
      <w:r>
        <w:rPr>
          <w:sz w:val="20"/>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1.10. Информирование Заявителей о стадии предоставления муниципальной услуги осуществляется:</w:t>
      </w:r>
    </w:p>
    <w:p>
      <w:pPr>
        <w:pStyle w:val="0"/>
        <w:spacing w:before="200" w:line-rule="auto"/>
        <w:ind w:firstLine="540"/>
        <w:jc w:val="both"/>
      </w:pPr>
      <w:r>
        <w:rPr>
          <w:sz w:val="20"/>
        </w:rPr>
        <w:t xml:space="preserve">специалистами Департамента по указанному в </w:t>
      </w:r>
      <w:hyperlink w:history="0" w:anchor="P132" w:tooltip="1.9. Информирование о предоставлении муниципальной услуги осуществляется по телефону (342) 212-50-78.">
        <w:r>
          <w:rPr>
            <w:sz w:val="20"/>
            <w:color w:val="0000ff"/>
          </w:rPr>
          <w:t xml:space="preserve">пункте 1.9</w:t>
        </w:r>
      </w:hyperlink>
      <w:r>
        <w:rPr>
          <w:sz w:val="20"/>
        </w:rPr>
        <w:t xml:space="preserve"> настоящего Административного регламента номеру телефона;</w:t>
      </w:r>
    </w:p>
    <w:p>
      <w:pPr>
        <w:pStyle w:val="0"/>
        <w:spacing w:before="200" w:line-rule="auto"/>
        <w:ind w:firstLine="540"/>
        <w:jc w:val="both"/>
      </w:pPr>
      <w:r>
        <w:rPr>
          <w:sz w:val="20"/>
        </w:rPr>
        <w:t xml:space="preserve">специалистами МФЦ при личном обращении Заявителей, по указанным в </w:t>
      </w:r>
      <w:hyperlink w:history="0" w:anchor="P73" w:tooltip="1.4.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ам, утвержденным приказом Министерства строительства и жилищно-коммунального хозяйства Российской Федерации от 19 сентября 2018 г. N 591/пр (далее - Уведомление), на предоставление муниципальной услуги подается (направляется)...">
        <w:r>
          <w:rPr>
            <w:sz w:val="20"/>
            <w:color w:val="0000ff"/>
          </w:rPr>
          <w:t xml:space="preserve">пункте 1.4</w:t>
        </w:r>
      </w:hyperlink>
      <w:r>
        <w:rPr>
          <w:sz w:val="20"/>
        </w:rPr>
        <w:t xml:space="preserve"> телефонным номерам, в случае если Уведомление было подано через МФЦ;</w:t>
      </w:r>
    </w:p>
    <w:p>
      <w:pPr>
        <w:pStyle w:val="0"/>
        <w:spacing w:before="200" w:line-rule="auto"/>
        <w:ind w:firstLine="540"/>
        <w:jc w:val="both"/>
      </w:pPr>
      <w:r>
        <w:rPr>
          <w:sz w:val="20"/>
        </w:rPr>
        <w:t xml:space="preserve">через публичный портал информационной системы обеспечения градостроительной деятельности города Перми </w:t>
      </w:r>
      <w:hyperlink w:history="0" r:id="rId32">
        <w:r>
          <w:rPr>
            <w:sz w:val="20"/>
            <w:color w:val="0000ff"/>
          </w:rPr>
          <w:t xml:space="preserve">https://isogd.gorodperm.ru</w:t>
        </w:r>
      </w:hyperlink>
      <w:r>
        <w:rPr>
          <w:sz w:val="20"/>
        </w:rPr>
        <w:t xml:space="preserve">;</w:t>
      </w:r>
    </w:p>
    <w:p>
      <w:pPr>
        <w:pStyle w:val="0"/>
        <w:spacing w:before="200" w:line-rule="auto"/>
        <w:ind w:firstLine="540"/>
        <w:jc w:val="both"/>
      </w:pPr>
      <w:r>
        <w:rPr>
          <w:sz w:val="20"/>
        </w:rPr>
        <w:t xml:space="preserve">через Единый портал;</w:t>
      </w:r>
    </w:p>
    <w:p>
      <w:pPr>
        <w:pStyle w:val="0"/>
        <w:jc w:val="both"/>
      </w:pPr>
      <w:r>
        <w:rPr>
          <w:sz w:val="20"/>
        </w:rPr>
        <w:t xml:space="preserve">(в ред. </w:t>
      </w:r>
      <w:hyperlink w:history="0" r:id="rId33"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spacing w:before="200" w:line-rule="auto"/>
        <w:ind w:firstLine="540"/>
        <w:jc w:val="both"/>
      </w:pPr>
      <w:r>
        <w:rPr>
          <w:sz w:val="20"/>
        </w:rPr>
        <w:t xml:space="preserve">через Региональный портал, в случае если Уведомление было подано через Региональный портал;</w:t>
      </w:r>
    </w:p>
    <w:p>
      <w:pPr>
        <w:pStyle w:val="0"/>
        <w:jc w:val="both"/>
      </w:pPr>
      <w:r>
        <w:rPr>
          <w:sz w:val="20"/>
        </w:rPr>
        <w:t xml:space="preserve">(абзац введен </w:t>
      </w:r>
      <w:hyperlink w:history="0" r:id="rId3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r>
        <w:rPr>
          <w:sz w:val="20"/>
        </w:rPr>
        <w:t xml:space="preserve">через ГИСОГД, в случае если Уведомление было подано через ГИСОГД.</w:t>
      </w:r>
    </w:p>
    <w:p>
      <w:pPr>
        <w:pStyle w:val="0"/>
        <w:jc w:val="both"/>
      </w:pPr>
      <w:r>
        <w:rPr>
          <w:sz w:val="20"/>
        </w:rPr>
        <w:t xml:space="preserve">(абзац введен </w:t>
      </w:r>
      <w:hyperlink w:history="0" r:id="rId35"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center"/>
      </w:pPr>
      <w:r>
        <w:rPr>
          <w:sz w:val="20"/>
        </w:rPr>
      </w:r>
    </w:p>
    <w:p>
      <w:pPr>
        <w:pStyle w:val="0"/>
        <w:jc w:val="center"/>
      </w:pPr>
      <w:r>
        <w:rPr>
          <w:sz w:val="20"/>
        </w:rPr>
        <w:t xml:space="preserve">(в ред. </w:t>
      </w:r>
      <w:hyperlink w:history="0" r:id="rId36"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Постановления</w:t>
        </w:r>
      </w:hyperlink>
      <w:r>
        <w:rPr>
          <w:sz w:val="20"/>
        </w:rPr>
        <w:t xml:space="preserve"> Администрации г. Перми</w:t>
      </w:r>
    </w:p>
    <w:p>
      <w:pPr>
        <w:pStyle w:val="0"/>
        <w:jc w:val="center"/>
      </w:pPr>
      <w:r>
        <w:rPr>
          <w:sz w:val="20"/>
        </w:rPr>
        <w:t xml:space="preserve">от 30.12.2019 N 1128)</w:t>
      </w:r>
    </w:p>
    <w:p>
      <w:pPr>
        <w:pStyle w:val="0"/>
        <w:jc w:val="both"/>
      </w:pPr>
      <w:r>
        <w:rPr>
          <w:sz w:val="20"/>
        </w:rPr>
      </w:r>
    </w:p>
    <w:p>
      <w:pPr>
        <w:pStyle w:val="0"/>
        <w:ind w:firstLine="540"/>
        <w:jc w:val="both"/>
      </w:pPr>
      <w:r>
        <w:rPr>
          <w:sz w:val="20"/>
        </w:rPr>
        <w:t xml:space="preserve">2.1. Муниципальная услуга - подготовка 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соответствии/несоответствии).</w:t>
      </w:r>
    </w:p>
    <w:p>
      <w:pPr>
        <w:pStyle w:val="0"/>
        <w:spacing w:before="200" w:line-rule="auto"/>
        <w:ind w:firstLine="540"/>
        <w:jc w:val="both"/>
      </w:pPr>
      <w:r>
        <w:rPr>
          <w:sz w:val="20"/>
        </w:rPr>
        <w:t xml:space="preserve">2.2. Муниципальная услуга предоставляется Департаментом.</w:t>
      </w:r>
    </w:p>
    <w:p>
      <w:pPr>
        <w:pStyle w:val="0"/>
        <w:spacing w:before="200" w:line-rule="auto"/>
        <w:ind w:firstLine="540"/>
        <w:jc w:val="both"/>
      </w:pPr>
      <w:r>
        <w:rPr>
          <w:sz w:val="20"/>
        </w:rPr>
        <w:t xml:space="preserve">2.3. Результатом предоставления муниципальной услуги является:</w:t>
      </w:r>
    </w:p>
    <w:p>
      <w:pPr>
        <w:pStyle w:val="0"/>
        <w:spacing w:before="200" w:line-rule="auto"/>
        <w:ind w:firstLine="540"/>
        <w:jc w:val="both"/>
      </w:pPr>
      <w:r>
        <w:rPr>
          <w:sz w:val="20"/>
        </w:rPr>
        <w:t xml:space="preserve">абзац утратил силу. - </w:t>
      </w:r>
      <w:hyperlink w:history="0" r:id="rId37"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07.12.2023 N 1389;</w:t>
      </w:r>
    </w:p>
    <w:p>
      <w:pPr>
        <w:pStyle w:val="0"/>
        <w:spacing w:before="200" w:line-rule="auto"/>
        <w:ind w:firstLine="540"/>
        <w:jc w:val="both"/>
      </w:pPr>
      <w:r>
        <w:rPr>
          <w:sz w:val="20"/>
        </w:rPr>
        <w:t xml:space="preserve">направление Уведомления о соответствии/несоответствии.</w:t>
      </w:r>
    </w:p>
    <w:bookmarkStart w:id="155" w:name="P155"/>
    <w:bookmarkEnd w:id="155"/>
    <w:p>
      <w:pPr>
        <w:pStyle w:val="0"/>
        <w:spacing w:before="200" w:line-rule="auto"/>
        <w:ind w:firstLine="540"/>
        <w:jc w:val="both"/>
      </w:pPr>
      <w:r>
        <w:rPr>
          <w:sz w:val="20"/>
        </w:rPr>
        <w:t xml:space="preserve">2.4. Сроки предоставления муниципальной услуги:</w:t>
      </w:r>
    </w:p>
    <w:p>
      <w:pPr>
        <w:pStyle w:val="0"/>
        <w:spacing w:before="200" w:line-rule="auto"/>
        <w:ind w:firstLine="540"/>
        <w:jc w:val="both"/>
      </w:pPr>
      <w:r>
        <w:rPr>
          <w:sz w:val="20"/>
        </w:rPr>
        <w:t xml:space="preserve">абзац утратил силу. - </w:t>
      </w:r>
      <w:hyperlink w:history="0" r:id="rId38"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07.12.2023 N 1389;</w:t>
      </w:r>
    </w:p>
    <w:p>
      <w:pPr>
        <w:pStyle w:val="0"/>
        <w:spacing w:before="200" w:line-rule="auto"/>
        <w:ind w:firstLine="540"/>
        <w:jc w:val="both"/>
      </w:pPr>
      <w:r>
        <w:rPr>
          <w:sz w:val="20"/>
        </w:rPr>
        <w:t xml:space="preserve">направление Уведомления о соответствии/несоответствии - 7 рабочих дней со дня регистрации в Департаменте Уведомления и документов, указанных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w:t>
      </w:r>
    </w:p>
    <w:bookmarkStart w:id="158" w:name="P158"/>
    <w:bookmarkEnd w:id="158"/>
    <w:p>
      <w:pPr>
        <w:pStyle w:val="0"/>
        <w:spacing w:before="200" w:line-rule="auto"/>
        <w:ind w:firstLine="540"/>
        <w:jc w:val="both"/>
      </w:pPr>
      <w:r>
        <w:rPr>
          <w:sz w:val="20"/>
        </w:rPr>
        <w:t xml:space="preserve">В случае направления Уведомления посредством Единого портала, Регионального портала, ГИСОГД к Уведомлению необходимо прикрепить отсканированные документы, указанные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 Если отсканированные документы, указанные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 то в течение 7 календарных дней после направления электронного Уведомления и отсканированных документов Заявителем должны быть представлены оригиналы документов, указанных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 в соответствии с графиком приема и регистрации Уведомлений, указанным в </w:t>
      </w:r>
      <w:hyperlink w:history="0" w:anchor="P267" w:tooltip="2.19.2. Заявитель вправе в течение срока предоставления муниципальной услуги подать Заявление об оставлении Уведомления без рассмотрения путем обращения в Департамент в соответствии с графиком приема и регистрации Уведомлений:">
        <w:r>
          <w:rPr>
            <w:sz w:val="20"/>
            <w:color w:val="0000ff"/>
          </w:rPr>
          <w:t xml:space="preserve">пункте 2.19.2</w:t>
        </w:r>
      </w:hyperlink>
      <w:r>
        <w:rPr>
          <w:sz w:val="20"/>
        </w:rPr>
        <w:t xml:space="preserve"> настоящего Административного регламента. При этом срок оказания муниципальной услуги исчисляется со дня представления оригиналов документов, указанных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w:t>
      </w:r>
    </w:p>
    <w:p>
      <w:pPr>
        <w:pStyle w:val="0"/>
        <w:jc w:val="both"/>
      </w:pPr>
      <w:r>
        <w:rPr>
          <w:sz w:val="20"/>
        </w:rPr>
        <w:t xml:space="preserve">(в ред. </w:t>
      </w:r>
      <w:hyperlink w:history="0" r:id="rId39"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spacing w:before="200" w:line-rule="auto"/>
        <w:ind w:firstLine="540"/>
        <w:jc w:val="both"/>
      </w:pPr>
      <w:r>
        <w:rPr>
          <w:sz w:val="20"/>
        </w:rPr>
        <w:t xml:space="preserve">Срок приостановления муниципальной услуги не установлен действующим законодательством.</w:t>
      </w:r>
    </w:p>
    <w:p>
      <w:pPr>
        <w:pStyle w:val="0"/>
        <w:spacing w:before="200" w:line-rule="auto"/>
        <w:ind w:firstLine="540"/>
        <w:jc w:val="both"/>
      </w:pPr>
      <w:r>
        <w:rPr>
          <w:sz w:val="20"/>
        </w:rPr>
        <w:t xml:space="preserve">2.5. 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Градостроительный </w:t>
      </w:r>
      <w:hyperlink w:history="0" r:id="rId4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Гражданский </w:t>
      </w:r>
      <w:hyperlink w:history="0" r:id="rId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Земельный </w:t>
      </w:r>
      <w:hyperlink w:history="0" r:id="rId4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Водный </w:t>
      </w:r>
      <w:hyperlink w:history="0" r:id="rId43"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Воздушный </w:t>
      </w:r>
      <w:hyperlink w:history="0" r:id="rId44" w:tooltip="&quot;Воздушный кодекс Российской Федерации&quot; от 19.03.1997 N 60-ФЗ (ред. от 08.08.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4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w:t>
        </w:r>
      </w:hyperlink>
      <w:r>
        <w:rPr>
          <w:sz w:val="20"/>
        </w:rPr>
        <w:t xml:space="preserve"> от 25 июня 2002 г. N 73-ФЗ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Федеральный </w:t>
      </w:r>
      <w:hyperlink w:history="0" r:id="rId4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Федеральный </w:t>
      </w:r>
      <w:hyperlink w:history="0" r:id="rId47"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w:t>
        </w:r>
      </w:hyperlink>
      <w:r>
        <w:rPr>
          <w:sz w:val="20"/>
        </w:rPr>
        <w:t xml:space="preserve"> от 13 июля 2015 г. N 218-ФЗ "О государственной регистрации недвижимости";</w:t>
      </w:r>
    </w:p>
    <w:p>
      <w:pPr>
        <w:pStyle w:val="0"/>
        <w:spacing w:before="200" w:line-rule="auto"/>
        <w:ind w:firstLine="540"/>
        <w:jc w:val="both"/>
      </w:pPr>
      <w:hyperlink w:history="0" r:id="rId48"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w:t>
      </w:r>
    </w:p>
    <w:p>
      <w:pPr>
        <w:pStyle w:val="0"/>
        <w:spacing w:before="200" w:line-rule="auto"/>
        <w:ind w:firstLine="540"/>
        <w:jc w:val="both"/>
      </w:pPr>
      <w:hyperlink w:history="0" r:id="rId49"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постановление</w:t>
        </w:r>
      </w:hyperlink>
      <w:r>
        <w:rPr>
          <w:sz w:val="20"/>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(вместе с "Правилами разработки и утверждения административных регламентов осуществления государственного контроля (надзора)",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pPr>
        <w:pStyle w:val="0"/>
        <w:jc w:val="both"/>
      </w:pPr>
      <w:r>
        <w:rPr>
          <w:sz w:val="20"/>
        </w:rPr>
        <w:t xml:space="preserve">(абзац введен </w:t>
      </w:r>
      <w:hyperlink w:history="0" r:id="rId50"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hyperlink w:history="0" r:id="rId51"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(абзац введен </w:t>
      </w:r>
      <w:hyperlink w:history="0" r:id="rId52"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hyperlink w:history="0" r:id="rId53"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 {КонсультантПлюс}">
        <w:r>
          <w:rPr>
            <w:sz w:val="20"/>
            <w:color w:val="0000ff"/>
          </w:rPr>
          <w:t xml:space="preserve">постановление</w:t>
        </w:r>
      </w:hyperlink>
      <w:r>
        <w:rPr>
          <w:sz w:val="20"/>
        </w:rPr>
        <w:t xml:space="preserve"> Правительства Российской Федерации от 19 ноября 2014 г. N 1221 "Об утверждении Правил присвоения, изменения и аннулирования адресов";</w:t>
      </w:r>
    </w:p>
    <w:p>
      <w:pPr>
        <w:pStyle w:val="0"/>
        <w:jc w:val="both"/>
      </w:pPr>
      <w:r>
        <w:rPr>
          <w:sz w:val="20"/>
        </w:rPr>
        <w:t xml:space="preserve">(абзац введен </w:t>
      </w:r>
      <w:hyperlink w:history="0" r:id="rId5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hyperlink w:history="0" r:id="rId55"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jc w:val="both"/>
      </w:pPr>
      <w:r>
        <w:rPr>
          <w:sz w:val="20"/>
        </w:rPr>
        <w:t xml:space="preserve">(абзац введен </w:t>
      </w:r>
      <w:hyperlink w:history="0" r:id="rId56"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hyperlink w:history="0" r:id="rId57"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w:t>
        </w:r>
      </w:hyperlink>
      <w:r>
        <w:rPr>
          <w:sz w:val="20"/>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Российской Федерации N 277);</w:t>
      </w:r>
    </w:p>
    <w:p>
      <w:pPr>
        <w:pStyle w:val="0"/>
        <w:jc w:val="both"/>
      </w:pPr>
      <w:r>
        <w:rPr>
          <w:sz w:val="20"/>
        </w:rPr>
        <w:t xml:space="preserve">(абзац введен </w:t>
      </w:r>
      <w:hyperlink w:history="0" r:id="rId58"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07.12.2023 N 1389)</w:t>
      </w:r>
    </w:p>
    <w:p>
      <w:pPr>
        <w:pStyle w:val="0"/>
        <w:spacing w:before="200" w:line-rule="auto"/>
        <w:ind w:firstLine="540"/>
        <w:jc w:val="both"/>
      </w:pPr>
      <w:hyperlink w:history="0" r:id="rId5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19 сентября 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0"/>
        <w:spacing w:before="200" w:line-rule="auto"/>
        <w:ind w:firstLine="540"/>
        <w:jc w:val="both"/>
      </w:pPr>
      <w:hyperlink w:history="0" r:id="rId60" w:tooltip="Решение Пермской городской Думы от 27.09.2011 N 193 (ред. от 17.12.2024) &quot;О создании департамента градостроительства и архитектуры администрации города Перми&quot; {КонсультантПлюс}">
        <w:r>
          <w:rPr>
            <w:sz w:val="20"/>
            <w:color w:val="0000ff"/>
          </w:rPr>
          <w:t xml:space="preserve">решение</w:t>
        </w:r>
      </w:hyperlink>
      <w:r>
        <w:rPr>
          <w:sz w:val="20"/>
        </w:rPr>
        <w:t xml:space="preserve"> Пермской городской Думы от 27 сентября 2011 г. N 193 "О создании департамента градостроительства и архитектуры администрации города Перми".</w:t>
      </w:r>
    </w:p>
    <w:p>
      <w:pPr>
        <w:pStyle w:val="0"/>
        <w:spacing w:before="200" w:line-rule="auto"/>
        <w:ind w:firstLine="540"/>
        <w:jc w:val="both"/>
      </w:pPr>
      <w:r>
        <w:rPr>
          <w:sz w:val="20"/>
        </w:rPr>
        <w:t xml:space="preserve">Перечень нормативных правовых актов, регулирующих предоставление муниципальной услуги, размещен на Едином портале.</w:t>
      </w:r>
    </w:p>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w:t>
      </w:r>
    </w:p>
    <w:bookmarkStart w:id="185" w:name="P185"/>
    <w:bookmarkEnd w:id="185"/>
    <w:p>
      <w:pPr>
        <w:pStyle w:val="0"/>
        <w:spacing w:before="200" w:line-rule="auto"/>
        <w:ind w:firstLine="540"/>
        <w:jc w:val="both"/>
      </w:pPr>
      <w:r>
        <w:rPr>
          <w:sz w:val="20"/>
        </w:rPr>
        <w:t xml:space="preserve">2.6.1. Уведомление и документы, установленные </w:t>
      </w:r>
      <w:hyperlink w:history="0" r:id="rId6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w:t>
      </w:r>
    </w:p>
    <w:p>
      <w:pPr>
        <w:pStyle w:val="0"/>
        <w:jc w:val="both"/>
      </w:pPr>
      <w:r>
        <w:rPr>
          <w:sz w:val="20"/>
        </w:rPr>
        <w:t xml:space="preserve">(в ред. </w:t>
      </w:r>
      <w:hyperlink w:history="0" r:id="rId62"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28.05.2024 N 409)</w:t>
      </w:r>
    </w:p>
    <w:p>
      <w:pPr>
        <w:pStyle w:val="0"/>
        <w:spacing w:before="200" w:line-rule="auto"/>
        <w:ind w:firstLine="540"/>
        <w:jc w:val="both"/>
      </w:pPr>
      <w:r>
        <w:rPr>
          <w:sz w:val="20"/>
        </w:rPr>
        <w:t xml:space="preserve">направленное в Департамент в письменной форме или в форме электронного документа </w:t>
      </w:r>
      <w:hyperlink w:history="0" w:anchor="P440" w:tooltip="                                УВЕДОМЛЕНИЕ">
        <w:r>
          <w:rPr>
            <w:sz w:val="20"/>
            <w:color w:val="0000ff"/>
          </w:rPr>
          <w:t xml:space="preserve">Уведомление</w:t>
        </w:r>
      </w:hyperlink>
      <w:r>
        <w:rPr>
          <w:sz w:val="20"/>
        </w:rPr>
        <w:t xml:space="preserve"> по форме согласно приложению 1 к настоящему Административному регламенту;</w:t>
      </w:r>
    </w:p>
    <w:p>
      <w:pPr>
        <w:pStyle w:val="0"/>
        <w:spacing w:before="200" w:line-rule="auto"/>
        <w:ind w:firstLine="540"/>
        <w:jc w:val="both"/>
      </w:pPr>
      <w:r>
        <w:rPr>
          <w:sz w:val="20"/>
        </w:rPr>
        <w:t xml:space="preserve">копия документа, удостоверяющего личность Заявителя (паспорт), за исключением случая подачи Уведомления посредством Единого портала, Регионального портала, ГИСОГД;</w:t>
      </w:r>
    </w:p>
    <w:p>
      <w:pPr>
        <w:pStyle w:val="0"/>
        <w:jc w:val="both"/>
      </w:pPr>
      <w:r>
        <w:rPr>
          <w:sz w:val="20"/>
        </w:rPr>
        <w:t xml:space="preserve">(в ред. </w:t>
      </w:r>
      <w:hyperlink w:history="0" r:id="rId63"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копия документа, подтверждающего полномочия представителя Заявителя, а также удостоверяющего его личность (за исключением случая подачи Уведомления посредством Единого портала, Регионального портала, ГИСОГД), в случае, если интересы Заявителя представляет представитель Заявителя;</w:t>
      </w:r>
    </w:p>
    <w:p>
      <w:pPr>
        <w:pStyle w:val="0"/>
        <w:jc w:val="both"/>
      </w:pPr>
      <w:r>
        <w:rPr>
          <w:sz w:val="20"/>
        </w:rPr>
        <w:t xml:space="preserve">(в ред. </w:t>
      </w:r>
      <w:hyperlink w:history="0" r:id="rId6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документы, являющиеся результатом услуг необходимых и обязательных, включенных в соответствующий </w:t>
      </w:r>
      <w:hyperlink w:history="0" r:id="rId65" w:tooltip="Решение Пермской городской Думы от 25.03.2014 N 70 (ред. от 22.08.2023)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КонсультантПлюс}">
        <w:r>
          <w:rPr>
            <w:sz w:val="20"/>
            <w:color w:val="0000ff"/>
          </w:rPr>
          <w:t xml:space="preserve">перечень</w:t>
        </w:r>
      </w:hyperlink>
      <w:r>
        <w:rPr>
          <w:sz w:val="20"/>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00" w:line-rule="auto"/>
        <w:ind w:firstLine="540"/>
        <w:jc w:val="both"/>
      </w:pPr>
      <w:r>
        <w:rPr>
          <w:sz w:val="20"/>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(далее - ЕГРН);</w:t>
      </w:r>
    </w:p>
    <w:p>
      <w:pPr>
        <w:pStyle w:val="0"/>
        <w:spacing w:before="200" w:line-rule="auto"/>
        <w:ind w:firstLine="540"/>
        <w:jc w:val="both"/>
      </w:pPr>
      <w:r>
        <w:rPr>
          <w:sz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0"/>
        <w:spacing w:before="200" w:line-rule="auto"/>
        <w:ind w:firstLine="540"/>
        <w:jc w:val="both"/>
      </w:pPr>
      <w:r>
        <w:rPr>
          <w:sz w:val="20"/>
        </w:rPr>
        <w:t xml:space="preserve">2.6.2. сведения и документы, получаемые в рамках межведомственного взаимодействия:</w:t>
      </w:r>
    </w:p>
    <w:p>
      <w:pPr>
        <w:pStyle w:val="0"/>
        <w:spacing w:before="200" w:line-rule="auto"/>
        <w:ind w:firstLine="540"/>
        <w:jc w:val="both"/>
      </w:pPr>
      <w:r>
        <w:rPr>
          <w:sz w:val="20"/>
        </w:rPr>
        <w:t xml:space="preserve">выписка из ЕГРН на объекты недвижимости, в том числе решение об установлении публичного сервитута;</w:t>
      </w:r>
    </w:p>
    <w:p>
      <w:pPr>
        <w:pStyle w:val="0"/>
        <w:spacing w:before="200" w:line-rule="auto"/>
        <w:ind w:firstLine="540"/>
        <w:jc w:val="both"/>
      </w:pPr>
      <w:r>
        <w:rPr>
          <w:sz w:val="20"/>
        </w:rPr>
        <w:t xml:space="preserve">выписка из Единого государственного реестра юридических лиц;</w:t>
      </w:r>
    </w:p>
    <w:p>
      <w:pPr>
        <w:pStyle w:val="0"/>
        <w:jc w:val="both"/>
      </w:pPr>
      <w:r>
        <w:rPr>
          <w:sz w:val="20"/>
        </w:rPr>
        <w:t xml:space="preserve">(абзац введен </w:t>
      </w:r>
      <w:hyperlink w:history="0" r:id="rId66"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r>
        <w:rPr>
          <w:sz w:val="20"/>
        </w:rPr>
        <w:t xml:space="preserve">выписка из Единого государственного реестра индивидуальных предпринимателей.</w:t>
      </w:r>
    </w:p>
    <w:p>
      <w:pPr>
        <w:pStyle w:val="0"/>
        <w:jc w:val="both"/>
      </w:pPr>
      <w:r>
        <w:rPr>
          <w:sz w:val="20"/>
        </w:rPr>
        <w:t xml:space="preserve">(абзац введен </w:t>
      </w:r>
      <w:hyperlink w:history="0" r:id="rId67"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24.11.2021 N 1048)</w:t>
      </w:r>
    </w:p>
    <w:p>
      <w:pPr>
        <w:pStyle w:val="0"/>
        <w:spacing w:before="200" w:line-rule="auto"/>
        <w:ind w:firstLine="540"/>
        <w:jc w:val="both"/>
      </w:pPr>
      <w:r>
        <w:rPr>
          <w:sz w:val="20"/>
        </w:rPr>
        <w:t xml:space="preserve">Заявитель вправе представить указанные документы в Департамент по собственной инициативе.</w:t>
      </w:r>
    </w:p>
    <w:p>
      <w:pPr>
        <w:pStyle w:val="0"/>
        <w:spacing w:before="200" w:line-rule="auto"/>
        <w:ind w:firstLine="540"/>
        <w:jc w:val="both"/>
      </w:pPr>
      <w:r>
        <w:rPr>
          <w:sz w:val="20"/>
        </w:rPr>
        <w:t xml:space="preserve">2.7. Департамент не вправе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6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6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bookmarkStart w:id="206" w:name="P206"/>
    <w:bookmarkEnd w:id="206"/>
    <w:p>
      <w:pPr>
        <w:pStyle w:val="0"/>
        <w:spacing w:before="200" w:line-rule="auto"/>
        <w:ind w:firstLine="540"/>
        <w:jc w:val="both"/>
      </w:pPr>
      <w:r>
        <w:rPr>
          <w:sz w:val="20"/>
        </w:rPr>
        <w:t xml:space="preserve">2.8. Требования к оформлению и подаче Уведомления с прилагаемыми к нему документами, представляемого Заявителем:</w:t>
      </w:r>
    </w:p>
    <w:p>
      <w:pPr>
        <w:pStyle w:val="0"/>
        <w:spacing w:before="200" w:line-rule="auto"/>
        <w:ind w:firstLine="540"/>
        <w:jc w:val="both"/>
      </w:pPr>
      <w:r>
        <w:rPr>
          <w:sz w:val="20"/>
        </w:rPr>
        <w:t xml:space="preserve">2.8.1. требования к оформлению:</w:t>
      </w:r>
    </w:p>
    <w:p>
      <w:pPr>
        <w:pStyle w:val="0"/>
        <w:spacing w:before="200" w:line-rule="auto"/>
        <w:ind w:firstLine="540"/>
        <w:jc w:val="both"/>
      </w:pPr>
      <w:r>
        <w:rPr>
          <w:sz w:val="20"/>
        </w:rPr>
        <w:t xml:space="preserve">фамилия, имя и отчество (при наличии) Заявителя, его адрес указаны полностью и без ошибок;</w:t>
      </w:r>
    </w:p>
    <w:p>
      <w:pPr>
        <w:pStyle w:val="0"/>
        <w:spacing w:before="200" w:line-rule="auto"/>
        <w:ind w:firstLine="540"/>
        <w:jc w:val="both"/>
      </w:pPr>
      <w:r>
        <w:rPr>
          <w:sz w:val="20"/>
        </w:rPr>
        <w:t xml:space="preserve">отсутствие подчисток, приписок и исправлений текста, зачеркнутых слов и иных неоговоренных исправлений;</w:t>
      </w:r>
    </w:p>
    <w:p>
      <w:pPr>
        <w:pStyle w:val="0"/>
        <w:spacing w:before="200" w:line-rule="auto"/>
        <w:ind w:firstLine="540"/>
        <w:jc w:val="both"/>
      </w:pPr>
      <w:r>
        <w:rPr>
          <w:sz w:val="20"/>
        </w:rPr>
        <w:t xml:space="preserve">отсутствие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2.8.2. утратил силу. - </w:t>
      </w:r>
      <w:hyperlink w:history="0" r:id="rId70"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24.11.2021 N 1048;</w:t>
      </w:r>
    </w:p>
    <w:p>
      <w:pPr>
        <w:pStyle w:val="0"/>
        <w:spacing w:before="200" w:line-rule="auto"/>
        <w:ind w:firstLine="540"/>
        <w:jc w:val="both"/>
      </w:pPr>
      <w:r>
        <w:rPr>
          <w:sz w:val="20"/>
        </w:rPr>
        <w:t xml:space="preserve">2.8.3. Абзац утратил силу. - </w:t>
      </w:r>
      <w:hyperlink w:history="0" r:id="rId71"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24.11.2021 N 1048.</w:t>
      </w:r>
    </w:p>
    <w:p>
      <w:pPr>
        <w:pStyle w:val="0"/>
        <w:spacing w:before="200" w:line-rule="auto"/>
        <w:ind w:firstLine="540"/>
        <w:jc w:val="both"/>
      </w:pPr>
      <w:r>
        <w:rPr>
          <w:sz w:val="20"/>
        </w:rPr>
        <w:t xml:space="preserve">Электронные документы (электронные образы документов), прилагаемые к Уведомлению, в том числе доверенности, направляются в виде файлов в форматах pdf, tif.</w:t>
      </w:r>
    </w:p>
    <w:p>
      <w:pPr>
        <w:pStyle w:val="0"/>
        <w:spacing w:before="200" w:line-rule="auto"/>
        <w:ind w:firstLine="540"/>
        <w:jc w:val="both"/>
      </w:pPr>
      <w:r>
        <w:rPr>
          <w:sz w:val="20"/>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00" w:line-rule="auto"/>
        <w:ind w:firstLine="540"/>
        <w:jc w:val="both"/>
      </w:pPr>
      <w:r>
        <w:rPr>
          <w:sz w:val="20"/>
        </w:rPr>
        <w:t xml:space="preserve">Абзац утратил силу. - </w:t>
      </w:r>
      <w:hyperlink w:history="0" r:id="rId72"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24.11.2021 N 1048.</w:t>
      </w:r>
    </w:p>
    <w:p>
      <w:pPr>
        <w:pStyle w:val="0"/>
        <w:spacing w:before="200" w:line-rule="auto"/>
        <w:ind w:firstLine="540"/>
        <w:jc w:val="both"/>
      </w:pPr>
      <w:r>
        <w:rPr>
          <w:sz w:val="20"/>
        </w:rPr>
        <w:t xml:space="preserve">2.9. Основания для отказа в приеме Уведомления и документов, необходимых для предоставления муниципальной услуги, не предусмотрены действующим законодательством.</w:t>
      </w:r>
    </w:p>
    <w:bookmarkStart w:id="217" w:name="P217"/>
    <w:bookmarkEnd w:id="217"/>
    <w:p>
      <w:pPr>
        <w:pStyle w:val="0"/>
        <w:spacing w:before="200" w:line-rule="auto"/>
        <w:ind w:firstLine="540"/>
        <w:jc w:val="both"/>
      </w:pPr>
      <w:r>
        <w:rPr>
          <w:sz w:val="20"/>
        </w:rPr>
        <w:t xml:space="preserve">2.10. Исчерпывающий перечень оснований для возврата Уведомления с прилагаемыми к нему документами:</w:t>
      </w:r>
    </w:p>
    <w:p>
      <w:pPr>
        <w:pStyle w:val="0"/>
        <w:jc w:val="both"/>
      </w:pPr>
      <w:r>
        <w:rPr>
          <w:sz w:val="20"/>
        </w:rPr>
        <w:t xml:space="preserve">(в ред. </w:t>
      </w:r>
      <w:hyperlink w:history="0" r:id="rId73"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у Департамента отсутствуют полномочия по предоставлению запрашиваемой муниципальной услуги;</w:t>
      </w:r>
    </w:p>
    <w:p>
      <w:pPr>
        <w:pStyle w:val="0"/>
        <w:spacing w:before="200" w:line-rule="auto"/>
        <w:ind w:firstLine="540"/>
        <w:jc w:val="both"/>
      </w:pPr>
      <w:r>
        <w:rPr>
          <w:sz w:val="20"/>
        </w:rPr>
        <w:t xml:space="preserve">Уведомление и указанные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 документы не соответствуют требованиям, установленным </w:t>
      </w:r>
      <w:hyperlink w:history="0" w:anchor="P206" w:tooltip="2.8. Требования к оформлению и подаче Уведомления с прилагаемыми к нему документами, представляемого Заявителем:">
        <w:r>
          <w:rPr>
            <w:sz w:val="20"/>
            <w:color w:val="0000ff"/>
          </w:rPr>
          <w:t xml:space="preserve">пунктом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непредставление Заявителем в срок, установленный </w:t>
      </w:r>
      <w:hyperlink w:history="0" w:anchor="P158" w:tooltip="В случае направления Уведомления посредством Единого портала, Регионального портала, ГИСОГД к Уведомлению необходимо прикрепить отсканированные документы, указанные в пункте 2.6.1 настоящего Административного регламента. Если отсканированные документы, указанные в пункте 2.6.1 настоящего Административного регламента,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 то в течение 7 календарных...">
        <w:r>
          <w:rPr>
            <w:sz w:val="20"/>
            <w:color w:val="0000ff"/>
          </w:rPr>
          <w:t xml:space="preserve">абзацем четвертым пункта 2.4</w:t>
        </w:r>
      </w:hyperlink>
      <w:r>
        <w:rPr>
          <w:sz w:val="20"/>
        </w:rPr>
        <w:t xml:space="preserve"> настоящего Административного регламента, оригиналов документов, в случае если Уведомление и документы, указанные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 направлялись в электронном виде посредством Единого портала, Регионального портала, ГИСОГД и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w:t>
      </w:r>
    </w:p>
    <w:p>
      <w:pPr>
        <w:pStyle w:val="0"/>
        <w:jc w:val="both"/>
      </w:pPr>
      <w:r>
        <w:rPr>
          <w:sz w:val="20"/>
        </w:rPr>
        <w:t xml:space="preserve">(в ред. Постановлений Администрации г. Перми от 24.11.2021 </w:t>
      </w:r>
      <w:hyperlink w:history="0" r:id="rId7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1048</w:t>
        </w:r>
      </w:hyperlink>
      <w:r>
        <w:rPr>
          <w:sz w:val="20"/>
        </w:rPr>
        <w:t xml:space="preserve">, от 07.12.2023 </w:t>
      </w:r>
      <w:hyperlink w:history="0" r:id="rId75"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1389</w:t>
        </w:r>
      </w:hyperlink>
      <w:r>
        <w:rPr>
          <w:sz w:val="20"/>
        </w:rPr>
        <w:t xml:space="preserve">)</w:t>
      </w:r>
    </w:p>
    <w:p>
      <w:pPr>
        <w:pStyle w:val="0"/>
        <w:spacing w:before="200" w:line-rule="auto"/>
        <w:ind w:firstLine="540"/>
        <w:jc w:val="both"/>
      </w:pPr>
      <w:r>
        <w:rPr>
          <w:sz w:val="20"/>
        </w:rPr>
        <w:t xml:space="preserve">2.11. Исчерпывающий перечень оснований для возврата Уведомления с прилагаемыми к нему документами без рассмотрения:</w:t>
      </w:r>
    </w:p>
    <w:p>
      <w:pPr>
        <w:pStyle w:val="0"/>
        <w:jc w:val="both"/>
      </w:pPr>
      <w:r>
        <w:rPr>
          <w:sz w:val="20"/>
        </w:rPr>
        <w:t xml:space="preserve">(в ред. </w:t>
      </w:r>
      <w:hyperlink w:history="0" r:id="rId76"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отсутствие в Уведомлении сведений, предусмотренных </w:t>
      </w:r>
      <w:hyperlink w:history="0" r:id="rId7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 статьи 51.1</w:t>
        </w:r>
      </w:hyperlink>
      <w:r>
        <w:rPr>
          <w:sz w:val="20"/>
        </w:rPr>
        <w:t xml:space="preserve"> Градостроительного кодекса Российской Федерации, или документов, предусмотренных </w:t>
      </w:r>
      <w:hyperlink w:history="0" r:id="rId7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пунктами 2</w:t>
        </w:r>
      </w:hyperlink>
      <w:r>
        <w:rPr>
          <w:sz w:val="20"/>
        </w:rPr>
        <w:t xml:space="preserve">, </w:t>
      </w:r>
      <w:hyperlink w:history="0" r:id="rId7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3 части 3 статьи 51.1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2.12. Исчерпывающий перечень оснований для направления Заявителю Уведомления о несоответствии:</w:t>
      </w:r>
    </w:p>
    <w:p>
      <w:pPr>
        <w:pStyle w:val="0"/>
        <w:spacing w:before="200" w:line-rule="auto"/>
        <w:ind w:firstLine="540"/>
        <w:jc w:val="both"/>
      </w:pPr>
      <w:r>
        <w:rPr>
          <w:sz w:val="20"/>
        </w:rPr>
        <w:t xml:space="preserve">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w:history="0" r:id="rId8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действующим на дату поступления Уведомления;</w:t>
      </w:r>
    </w:p>
    <w:p>
      <w:pPr>
        <w:pStyle w:val="0"/>
        <w:spacing w:before="200" w:line-rule="auto"/>
        <w:ind w:firstLine="540"/>
        <w:jc w:val="both"/>
      </w:pPr>
      <w:r>
        <w:rPr>
          <w:sz w:val="20"/>
        </w:rPr>
        <w:t xml:space="preserve">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w:t>
      </w:r>
    </w:p>
    <w:p>
      <w:pPr>
        <w:pStyle w:val="0"/>
        <w:spacing w:before="200" w:line-rule="auto"/>
        <w:ind w:firstLine="540"/>
        <w:jc w:val="both"/>
      </w:pPr>
      <w:r>
        <w:rPr>
          <w:sz w:val="20"/>
        </w:rPr>
        <w:t xml:space="preserve">Уведомление подано или направлено лицом, не являющимся застройщиком в связи с отсутствием у него прав на земельный участок.</w:t>
      </w:r>
    </w:p>
    <w:p>
      <w:pPr>
        <w:pStyle w:val="0"/>
        <w:spacing w:before="200" w:line-rule="auto"/>
        <w:ind w:firstLine="540"/>
        <w:jc w:val="both"/>
      </w:pPr>
      <w:r>
        <w:rPr>
          <w:sz w:val="20"/>
        </w:rPr>
        <w:t xml:space="preserve">2.13. Основания для приостановления муниципальной услуги не предусмотрены действующим законодательством.</w:t>
      </w:r>
    </w:p>
    <w:p>
      <w:pPr>
        <w:pStyle w:val="0"/>
        <w:spacing w:before="200" w:line-rule="auto"/>
        <w:ind w:firstLine="540"/>
        <w:jc w:val="both"/>
      </w:pPr>
      <w:r>
        <w:rPr>
          <w:sz w:val="20"/>
        </w:rPr>
        <w:t xml:space="preserve">2.14. Предоставление муниципальной услуги осуществляется бесплатно.</w:t>
      </w:r>
    </w:p>
    <w:p>
      <w:pPr>
        <w:pStyle w:val="0"/>
        <w:spacing w:before="200" w:line-rule="auto"/>
        <w:ind w:firstLine="540"/>
        <w:jc w:val="both"/>
      </w:pPr>
      <w:r>
        <w:rPr>
          <w:sz w:val="20"/>
        </w:rPr>
        <w:t xml:space="preserve">2.15. Максимальный срок ожидания в очереди при получении результата предоставления муниципальной услуги не должен превышать 15 минут.</w:t>
      </w:r>
    </w:p>
    <w:p>
      <w:pPr>
        <w:pStyle w:val="0"/>
        <w:jc w:val="both"/>
      </w:pPr>
      <w:r>
        <w:rPr>
          <w:sz w:val="20"/>
        </w:rPr>
        <w:t xml:space="preserve">(в ред. </w:t>
      </w:r>
      <w:hyperlink w:history="0" r:id="rId81"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28.05.2024 N 409)</w:t>
      </w:r>
    </w:p>
    <w:p>
      <w:pPr>
        <w:pStyle w:val="0"/>
        <w:spacing w:before="200" w:line-rule="auto"/>
        <w:ind w:firstLine="540"/>
        <w:jc w:val="both"/>
      </w:pPr>
      <w:r>
        <w:rPr>
          <w:sz w:val="20"/>
        </w:rPr>
        <w:t xml:space="preserve">2.16. Уведомление с прилагаемыми к нему документами, поступившие в Департамент, подлежат обязательной регистрации в срок не более 1 рабочего дня со дня поступления Уведомления с прилагаемыми к нему документами в Департамент.</w:t>
      </w:r>
    </w:p>
    <w:p>
      <w:pPr>
        <w:pStyle w:val="0"/>
        <w:spacing w:before="200" w:line-rule="auto"/>
        <w:ind w:firstLine="540"/>
        <w:jc w:val="both"/>
      </w:pPr>
      <w:r>
        <w:rPr>
          <w:sz w:val="20"/>
        </w:rPr>
        <w:t xml:space="preserve">Абзац утратил силу. - </w:t>
      </w:r>
      <w:hyperlink w:history="0" r:id="rId82"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07.12.2023 N 1389.</w:t>
      </w:r>
    </w:p>
    <w:p>
      <w:pPr>
        <w:pStyle w:val="0"/>
        <w:jc w:val="both"/>
      </w:pPr>
      <w:r>
        <w:rPr>
          <w:sz w:val="20"/>
        </w:rPr>
        <w:t xml:space="preserve">(п. 2.16 в ред. </w:t>
      </w:r>
      <w:hyperlink w:history="0" r:id="rId83"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2.17.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2.17.1.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00" w:line-rule="auto"/>
        <w:ind w:firstLine="540"/>
        <w:jc w:val="both"/>
      </w:pPr>
      <w:r>
        <w:rPr>
          <w:sz w:val="20"/>
        </w:rPr>
        <w:t xml:space="preserve">2.17.2. место для оказания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pPr>
        <w:pStyle w:val="0"/>
        <w:spacing w:before="200" w:line-rule="auto"/>
        <w:ind w:firstLine="540"/>
        <w:jc w:val="both"/>
      </w:pPr>
      <w:r>
        <w:rPr>
          <w:sz w:val="20"/>
        </w:rPr>
        <w:t xml:space="preserve">места для ожидания Заявителями приема должны быть оборудованы скамьями, стульями;</w:t>
      </w:r>
    </w:p>
    <w:p>
      <w:pPr>
        <w:pStyle w:val="0"/>
        <w:spacing w:before="200" w:line-rule="auto"/>
        <w:ind w:firstLine="540"/>
        <w:jc w:val="both"/>
      </w:pPr>
      <w:r>
        <w:rPr>
          <w:sz w:val="20"/>
        </w:rPr>
        <w:t xml:space="preserve">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место для подачи Уведомления в электронном виде должно быть оснащено столом, стулом, компьютером с доступом к Единому порталу, Региональному порталу, ГИСОГД, необходимыми техническими средствами для возможности оформления Уведомления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0"/>
        </w:rPr>
        <w:t xml:space="preserve">(абзац введен </w:t>
      </w:r>
      <w:hyperlink w:history="0" r:id="rId84"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28.05.2024 N 409)</w:t>
      </w:r>
    </w:p>
    <w:p>
      <w:pPr>
        <w:pStyle w:val="0"/>
        <w:spacing w:before="200" w:line-rule="auto"/>
        <w:ind w:firstLine="540"/>
        <w:jc w:val="both"/>
      </w:pPr>
      <w:r>
        <w:rPr>
          <w:sz w:val="20"/>
        </w:rPr>
        <w:t xml:space="preserve">2.17.3. в помещениях Департамента в открытом доступе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информация о сроках предоставления, сроках административных процедур, об основаниях для отказа в предоставлении муниципальной услуги. Допускается оформление в виде тематической папки;</w:t>
      </w:r>
    </w:p>
    <w:p>
      <w:pPr>
        <w:pStyle w:val="0"/>
        <w:jc w:val="both"/>
      </w:pPr>
      <w:r>
        <w:rPr>
          <w:sz w:val="20"/>
        </w:rPr>
        <w:t xml:space="preserve">(п. 2.17.3 в ред. </w:t>
      </w:r>
      <w:hyperlink w:history="0" r:id="rId85"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28.05.2024 N 409)</w:t>
      </w:r>
    </w:p>
    <w:p>
      <w:pPr>
        <w:pStyle w:val="0"/>
        <w:spacing w:before="200" w:line-rule="auto"/>
        <w:ind w:firstLine="540"/>
        <w:jc w:val="both"/>
      </w:pPr>
      <w:r>
        <w:rPr>
          <w:sz w:val="20"/>
        </w:rPr>
        <w:t xml:space="preserve">2.17.4. в помещении, в котором предоставляется муниципальная услуга, обеспечиваются инвалидам и иным маломобильным группам населения следующие условия доступности:</w:t>
      </w:r>
    </w:p>
    <w:p>
      <w:pPr>
        <w:pStyle w:val="0"/>
        <w:spacing w:before="200" w:line-rule="auto"/>
        <w:ind w:firstLine="540"/>
        <w:jc w:val="both"/>
      </w:pPr>
      <w:r>
        <w:rPr>
          <w:sz w:val="20"/>
        </w:rPr>
        <w:t xml:space="preserve">возможность беспрепятственного входа в помещения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прилегающей к зданию Департамента;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обеспечение допуска в Департамент собаки-проводника.</w:t>
      </w:r>
    </w:p>
    <w:p>
      <w:pPr>
        <w:pStyle w:val="0"/>
        <w:spacing w:before="200" w:line-rule="auto"/>
        <w:ind w:firstLine="540"/>
        <w:jc w:val="both"/>
      </w:pPr>
      <w:r>
        <w:rPr>
          <w:sz w:val="20"/>
        </w:rPr>
        <w:t xml:space="preserve">2.18. Показатели доступности и качества предоставления муниципальной услуги:</w:t>
      </w:r>
    </w:p>
    <w:p>
      <w:pPr>
        <w:pStyle w:val="0"/>
        <w:spacing w:before="200" w:line-rule="auto"/>
        <w:ind w:firstLine="540"/>
        <w:jc w:val="both"/>
      </w:pPr>
      <w:r>
        <w:rPr>
          <w:sz w:val="20"/>
        </w:rPr>
        <w:t xml:space="preserve">показателем доступности муниципальной услуги является возможность подачи Уведомления через Единый портал, Региональный портал, ГИСОГД или МФЦ;</w:t>
      </w:r>
    </w:p>
    <w:p>
      <w:pPr>
        <w:pStyle w:val="0"/>
        <w:jc w:val="both"/>
      </w:pPr>
      <w:r>
        <w:rPr>
          <w:sz w:val="20"/>
        </w:rPr>
        <w:t xml:space="preserve">(в ред. </w:t>
      </w:r>
      <w:hyperlink w:history="0" r:id="rId86"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показателями качества предоставления муниципальной услуги являются:</w:t>
      </w:r>
    </w:p>
    <w:p>
      <w:pPr>
        <w:pStyle w:val="0"/>
        <w:spacing w:before="200" w:line-rule="auto"/>
        <w:ind w:firstLine="540"/>
        <w:jc w:val="both"/>
      </w:pPr>
      <w:r>
        <w:rPr>
          <w:sz w:val="20"/>
        </w:rPr>
        <w:t xml:space="preserve">соблюдение сроков выполнения административных процедур, установленных настоящим Административным регламентом;</w:t>
      </w:r>
    </w:p>
    <w:p>
      <w:pPr>
        <w:pStyle w:val="0"/>
        <w:spacing w:before="200" w:line-rule="auto"/>
        <w:ind w:firstLine="540"/>
        <w:jc w:val="both"/>
      </w:pPr>
      <w:r>
        <w:rPr>
          <w:sz w:val="20"/>
        </w:rPr>
        <w:t xml:space="preserve">абзацы пятый-шестой утратили силу с 01.07.2024. - </w:t>
      </w:r>
      <w:hyperlink w:history="0" r:id="rId87"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28.05.2024 N 409;</w:t>
      </w:r>
    </w:p>
    <w:p>
      <w:pPr>
        <w:pStyle w:val="0"/>
        <w:spacing w:before="200" w:line-rule="auto"/>
        <w:ind w:firstLine="540"/>
        <w:jc w:val="both"/>
      </w:pPr>
      <w:r>
        <w:rPr>
          <w:sz w:val="20"/>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00" w:line-rule="auto"/>
        <w:ind w:firstLine="540"/>
        <w:jc w:val="both"/>
      </w:pPr>
      <w:r>
        <w:rPr>
          <w:sz w:val="20"/>
        </w:rPr>
        <w:t xml:space="preserve">соблюдение установленных сроков предоставления муниципальной услуги.</w:t>
      </w:r>
    </w:p>
    <w:p>
      <w:pPr>
        <w:pStyle w:val="0"/>
        <w:spacing w:before="200" w:line-rule="auto"/>
        <w:ind w:firstLine="540"/>
        <w:jc w:val="both"/>
      </w:pPr>
      <w:r>
        <w:rPr>
          <w:sz w:val="20"/>
        </w:rPr>
        <w:t xml:space="preserve">2.19. Иные требования и особенности предоставления муниципальной услуги:</w:t>
      </w:r>
    </w:p>
    <w:p>
      <w:pPr>
        <w:pStyle w:val="0"/>
        <w:spacing w:before="200" w:line-rule="auto"/>
        <w:ind w:firstLine="540"/>
        <w:jc w:val="both"/>
      </w:pPr>
      <w:r>
        <w:rPr>
          <w:sz w:val="20"/>
        </w:rPr>
        <w:t xml:space="preserve">2.19.1. получение Заявителями муниципальной услуги в электронном виде обеспечивается в следующем объеме:</w:t>
      </w:r>
    </w:p>
    <w:p>
      <w:pPr>
        <w:pStyle w:val="0"/>
        <w:spacing w:before="200" w:line-rule="auto"/>
        <w:ind w:firstLine="540"/>
        <w:jc w:val="both"/>
      </w:pPr>
      <w:r>
        <w:rPr>
          <w:sz w:val="20"/>
        </w:rPr>
        <w:t xml:space="preserve">обеспечение возможности для Заявителей в целях получения муниципальной услуги представлять Уведомление в электронном виде посредством Единого портала, Регионального портала, ГИСОГД;</w:t>
      </w:r>
    </w:p>
    <w:p>
      <w:pPr>
        <w:pStyle w:val="0"/>
        <w:jc w:val="both"/>
      </w:pPr>
      <w:r>
        <w:rPr>
          <w:sz w:val="20"/>
        </w:rPr>
        <w:t xml:space="preserve">(в ред. </w:t>
      </w:r>
      <w:hyperlink w:history="0" r:id="rId88"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обеспечение возможности для Заявителей осуществлять мониторинг хода предоставления муниципальной услуги с использованием Единого портала, Регионального портала, ГИСОГД, публичного портала информационной системы обеспечения градостроительной деятельности города Перми </w:t>
      </w:r>
      <w:hyperlink w:history="0" r:id="rId89">
        <w:r>
          <w:rPr>
            <w:sz w:val="20"/>
            <w:color w:val="0000ff"/>
          </w:rPr>
          <w:t xml:space="preserve">https://isogd.gorodperm.ru</w:t>
        </w:r>
      </w:hyperlink>
      <w:r>
        <w:rPr>
          <w:sz w:val="20"/>
        </w:rPr>
        <w:t xml:space="preserve">;</w:t>
      </w:r>
    </w:p>
    <w:p>
      <w:pPr>
        <w:pStyle w:val="0"/>
        <w:jc w:val="both"/>
      </w:pPr>
      <w:r>
        <w:rPr>
          <w:sz w:val="20"/>
        </w:rPr>
        <w:t xml:space="preserve">(в ред. </w:t>
      </w:r>
      <w:hyperlink w:history="0" r:id="rId90"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bookmarkStart w:id="266" w:name="P266"/>
    <w:bookmarkEnd w:id="266"/>
    <w:p>
      <w:pPr>
        <w:pStyle w:val="0"/>
        <w:spacing w:before="200" w:line-rule="auto"/>
        <w:ind w:firstLine="540"/>
        <w:jc w:val="both"/>
      </w:pPr>
      <w:r>
        <w:rPr>
          <w:sz w:val="20"/>
        </w:rPr>
        <w:t xml:space="preserve">при возврате Уведомления без рассмотрения Уведомление с прилагаемыми к нему документами, представленными для получения муниципальной услуги, возвращаются Заявителю. В этом случае Уведомление считается ненаправленным;</w:t>
      </w:r>
    </w:p>
    <w:bookmarkStart w:id="267" w:name="P267"/>
    <w:bookmarkEnd w:id="267"/>
    <w:p>
      <w:pPr>
        <w:pStyle w:val="0"/>
        <w:spacing w:before="200" w:line-rule="auto"/>
        <w:ind w:firstLine="540"/>
        <w:jc w:val="both"/>
      </w:pPr>
      <w:r>
        <w:rPr>
          <w:sz w:val="20"/>
        </w:rPr>
        <w:t xml:space="preserve">2.19.2. Заявитель вправе в течение срока предоставления муниципальной услуги подать Заявление об оставлении Уведомления без рассмотрения путем обращения в Департамент в соответствии с графиком приема и регистрации Уведомлений:</w:t>
      </w:r>
    </w:p>
    <w:p>
      <w:pPr>
        <w:pStyle w:val="0"/>
        <w:jc w:val="both"/>
      </w:pPr>
      <w:r>
        <w:rPr>
          <w:sz w:val="20"/>
        </w:rPr>
        <w:t xml:space="preserve">(в ред. </w:t>
      </w:r>
      <w:hyperlink w:history="0" r:id="rId91" w:tooltip="Постановление Администрации г. Перми от 28.05.2024 N 40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28.05.2024 N 409)</w:t>
      </w:r>
    </w:p>
    <w:p>
      <w:pPr>
        <w:pStyle w:val="0"/>
        <w:spacing w:before="200" w:line-rule="auto"/>
        <w:ind w:firstLine="540"/>
        <w:jc w:val="both"/>
      </w:pPr>
      <w:r>
        <w:rPr>
          <w:sz w:val="20"/>
        </w:rPr>
        <w:t xml:space="preserve">понедельник-четверг: с 09.00 час. до 16.00 час.;</w:t>
      </w:r>
    </w:p>
    <w:p>
      <w:pPr>
        <w:pStyle w:val="0"/>
        <w:spacing w:before="200" w:line-rule="auto"/>
        <w:ind w:firstLine="540"/>
        <w:jc w:val="both"/>
      </w:pPr>
      <w:r>
        <w:rPr>
          <w:sz w:val="20"/>
        </w:rPr>
        <w:t xml:space="preserve">пятница: с 09.00 час. до 12.00 час.;</w:t>
      </w:r>
    </w:p>
    <w:p>
      <w:pPr>
        <w:pStyle w:val="0"/>
        <w:spacing w:before="200" w:line-rule="auto"/>
        <w:ind w:firstLine="540"/>
        <w:jc w:val="both"/>
      </w:pPr>
      <w:r>
        <w:rPr>
          <w:sz w:val="20"/>
        </w:rPr>
        <w:t xml:space="preserve">перерыв: с 12.00 час. до 13.00 час.;</w:t>
      </w:r>
    </w:p>
    <w:p>
      <w:pPr>
        <w:pStyle w:val="0"/>
        <w:spacing w:before="200" w:line-rule="auto"/>
        <w:ind w:firstLine="540"/>
        <w:jc w:val="both"/>
      </w:pPr>
      <w:r>
        <w:rPr>
          <w:sz w:val="20"/>
        </w:rPr>
        <w:t xml:space="preserve">технические перерывы: с 10.45 час. до 11.00 час., с 15.00 час. до 15.15 час.</w:t>
      </w:r>
    </w:p>
    <w:p>
      <w:pPr>
        <w:pStyle w:val="0"/>
        <w:spacing w:before="200" w:line-rule="auto"/>
        <w:ind w:firstLine="540"/>
        <w:jc w:val="both"/>
      </w:pPr>
      <w:r>
        <w:rPr>
          <w:sz w:val="20"/>
        </w:rPr>
        <w:t xml:space="preserve">Заявление представляется в месте приема документов: г. Пермь, ул. Сибирская, 15, цокольный этаж, кабинет 003.</w:t>
      </w:r>
    </w:p>
    <w:p>
      <w:pPr>
        <w:pStyle w:val="0"/>
        <w:spacing w:before="200" w:line-rule="auto"/>
        <w:ind w:firstLine="540"/>
        <w:jc w:val="both"/>
      </w:pPr>
      <w:r>
        <w:rPr>
          <w:sz w:val="20"/>
        </w:rPr>
        <w:t xml:space="preserve">В случае поступления Заявления об оставлении Уведомления без рассмотрения оказание муниципальной услуги прекращается без принятия решения, представленные документы для получения муниципальной услуги возвращаются Заявителю;</w:t>
      </w:r>
    </w:p>
    <w:p>
      <w:pPr>
        <w:pStyle w:val="0"/>
        <w:spacing w:before="200" w:line-rule="auto"/>
        <w:ind w:firstLine="540"/>
        <w:jc w:val="both"/>
      </w:pPr>
      <w:r>
        <w:rPr>
          <w:sz w:val="20"/>
        </w:rPr>
        <w:t xml:space="preserve">2.19.3. прием оригиналов документов, указанных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 в случае, предусмотренном </w:t>
      </w:r>
      <w:hyperlink w:history="0" w:anchor="P155" w:tooltip="2.4. Сроки предоставления муниципальной услуги:">
        <w:r>
          <w:rPr>
            <w:sz w:val="20"/>
            <w:color w:val="0000ff"/>
          </w:rPr>
          <w:t xml:space="preserve">абзацем четвертым пункта 2.4</w:t>
        </w:r>
      </w:hyperlink>
      <w:r>
        <w:rPr>
          <w:sz w:val="20"/>
        </w:rPr>
        <w:t xml:space="preserve"> настоящего Административного регламента, осуществляется в Департаменте в соответствии с графиком, указанным в </w:t>
      </w:r>
      <w:hyperlink w:history="0" w:anchor="P267" w:tooltip="2.19.2. Заявитель вправе в течение срока предоставления муниципальной услуги подать Заявление об оставлении Уведомления без рассмотрения путем обращения в Департамент в соответствии с графиком приема и регистрации Уведомлений:">
        <w:r>
          <w:rPr>
            <w:sz w:val="20"/>
            <w:color w:val="0000ff"/>
          </w:rPr>
          <w:t xml:space="preserve">пункте 2.19.2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Оригиналы документов, предусмотренные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пунктом 2.6.1</w:t>
        </w:r>
      </w:hyperlink>
      <w:r>
        <w:rPr>
          <w:sz w:val="20"/>
        </w:rPr>
        <w:t xml:space="preserve"> настоящего Административного регламента, представляются в месте приема документов: г. Пермь, ул. Сибирская, 15, цокольный этаж, кабинет 003.</w:t>
      </w:r>
    </w:p>
    <w:p>
      <w:pPr>
        <w:pStyle w:val="0"/>
        <w:spacing w:before="200" w:line-rule="auto"/>
        <w:ind w:firstLine="540"/>
        <w:jc w:val="both"/>
      </w:pPr>
      <w:r>
        <w:rPr>
          <w:sz w:val="20"/>
        </w:rPr>
        <w:t xml:space="preserve">В случае, предусмотренном </w:t>
      </w:r>
      <w:hyperlink w:history="0" w:anchor="P158" w:tooltip="В случае направления Уведомления посредством Единого портала, Регионального портала, ГИСОГД к Уведомлению необходимо прикрепить отсканированные документы, указанные в пункте 2.6.1 настоящего Административного регламента. Если отсканированные документы, указанные в пункте 2.6.1 настоящего Административного регламента,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 то в течение 7 календарных...">
        <w:r>
          <w:rPr>
            <w:sz w:val="20"/>
            <w:color w:val="0000ff"/>
          </w:rPr>
          <w:t xml:space="preserve">абзацем четвертым пункта 2.4</w:t>
        </w:r>
      </w:hyperlink>
      <w:r>
        <w:rPr>
          <w:sz w:val="20"/>
        </w:rPr>
        <w:t xml:space="preserve"> настоящего Административного регламента, специалист, ответственный за прием, в день предоставления Заявителем оригиналов документов, указанных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 сверяет с ними отсканированные документы, направленные Заявителем в электронном виде, а в случае несоответствия копирует представленные Заявителем оригиналы документов и заверяет их копии.</w:t>
      </w:r>
    </w:p>
    <w:p>
      <w:pPr>
        <w:pStyle w:val="0"/>
        <w:jc w:val="both"/>
      </w:pPr>
      <w:r>
        <w:rPr>
          <w:sz w:val="20"/>
        </w:rPr>
        <w:t xml:space="preserve">(абзац введен </w:t>
      </w:r>
      <w:hyperlink w:history="0" r:id="rId92"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07.12.2023 N 1389)</w:t>
      </w:r>
    </w:p>
    <w:p>
      <w:pPr>
        <w:pStyle w:val="0"/>
        <w:jc w:val="both"/>
      </w:pPr>
      <w:r>
        <w:rPr>
          <w:sz w:val="20"/>
        </w:rPr>
      </w:r>
    </w:p>
    <w:p>
      <w:pPr>
        <w:pStyle w:val="2"/>
        <w:outlineLvl w:val="1"/>
        <w:jc w:val="center"/>
      </w:pPr>
      <w:r>
        <w:rPr>
          <w:sz w:val="20"/>
        </w:rPr>
        <w:t xml:space="preserve">III. Административные процедуры предоставления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3.1. Подготовка и направление Уведомления о соответствии/несоответствии при рассмотрении Уведомления с прилагаемыми к нему документами включает следующие административные процедуры:</w:t>
      </w:r>
    </w:p>
    <w:p>
      <w:pPr>
        <w:pStyle w:val="0"/>
        <w:jc w:val="both"/>
      </w:pPr>
      <w:r>
        <w:rPr>
          <w:sz w:val="20"/>
        </w:rPr>
        <w:t xml:space="preserve">(в ред. </w:t>
      </w:r>
      <w:hyperlink w:history="0" r:id="rId93"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3.1.1. прием и регистрация Уведомления с прилагаемыми к нему документами;</w:t>
      </w:r>
    </w:p>
    <w:p>
      <w:pPr>
        <w:pStyle w:val="0"/>
        <w:spacing w:before="200" w:line-rule="auto"/>
        <w:ind w:firstLine="540"/>
        <w:jc w:val="both"/>
      </w:pPr>
      <w:r>
        <w:rPr>
          <w:sz w:val="20"/>
        </w:rPr>
        <w:t xml:space="preserve">3.1.2. проверка представленного Уведомления с прилагаемыми к нему документами:</w:t>
      </w:r>
    </w:p>
    <w:p>
      <w:pPr>
        <w:pStyle w:val="0"/>
        <w:spacing w:before="200" w:line-rule="auto"/>
        <w:ind w:firstLine="540"/>
        <w:jc w:val="both"/>
      </w:pPr>
      <w:r>
        <w:rPr>
          <w:sz w:val="20"/>
        </w:rPr>
        <w:t xml:space="preserve">на наличие оснований для возврата Заявителю Уведомления с прилагаемыми к нему документами без рассмотрения с указанием причин возврата;</w:t>
      </w:r>
    </w:p>
    <w:p>
      <w:pPr>
        <w:pStyle w:val="0"/>
        <w:jc w:val="both"/>
      </w:pPr>
      <w:r>
        <w:rPr>
          <w:sz w:val="20"/>
        </w:rPr>
        <w:t xml:space="preserve">(в ред. </w:t>
      </w:r>
      <w:hyperlink w:history="0" r:id="rId9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Уведомления о соответствии/несоответствии;</w:t>
      </w:r>
    </w:p>
    <w:p>
      <w:pPr>
        <w:pStyle w:val="0"/>
        <w:spacing w:before="200" w:line-rule="auto"/>
        <w:ind w:firstLine="540"/>
        <w:jc w:val="both"/>
      </w:pPr>
      <w:r>
        <w:rPr>
          <w:sz w:val="20"/>
        </w:rPr>
        <w:t xml:space="preserve">3.1.3. подписание Уведомления о соответствии/несоответствии;</w:t>
      </w:r>
    </w:p>
    <w:p>
      <w:pPr>
        <w:pStyle w:val="0"/>
        <w:spacing w:before="200" w:line-rule="auto"/>
        <w:ind w:firstLine="540"/>
        <w:jc w:val="both"/>
      </w:pPr>
      <w:r>
        <w:rPr>
          <w:sz w:val="20"/>
        </w:rPr>
        <w:t xml:space="preserve">3.1.4. направление Уведомления о соответствии/несоответствии.</w:t>
      </w:r>
    </w:p>
    <w:p>
      <w:pPr>
        <w:pStyle w:val="0"/>
        <w:spacing w:before="200" w:line-rule="auto"/>
        <w:ind w:firstLine="540"/>
        <w:jc w:val="both"/>
      </w:pPr>
      <w:r>
        <w:rPr>
          <w:sz w:val="20"/>
        </w:rPr>
        <w:t xml:space="preserve">3.2. Прием и регистрация Уведомления с прилагаемыми к нему документами:</w:t>
      </w:r>
    </w:p>
    <w:p>
      <w:pPr>
        <w:pStyle w:val="0"/>
        <w:spacing w:before="200" w:line-rule="auto"/>
        <w:ind w:firstLine="540"/>
        <w:jc w:val="both"/>
      </w:pPr>
      <w:r>
        <w:rPr>
          <w:sz w:val="20"/>
        </w:rPr>
        <w:t xml:space="preserve">3.2.1. основанием для начала данной административной процедуры является поступление в отдел приема-выдачи документов управления по общим вопросам Департамента Уведомления с прилагаемыми к нему документами, указанными в </w:t>
      </w:r>
      <w:hyperlink w:history="0" w:anchor="P185"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0"/>
            <w:color w:val="0000ff"/>
          </w:rPr>
          <w:t xml:space="preserve">пункте 2.6.1</w:t>
        </w:r>
      </w:hyperlink>
      <w:r>
        <w:rPr>
          <w:sz w:val="20"/>
        </w:rPr>
        <w:t xml:space="preserve"> настоящего Административного регламента;</w:t>
      </w:r>
    </w:p>
    <w:p>
      <w:pPr>
        <w:pStyle w:val="0"/>
        <w:jc w:val="both"/>
      </w:pPr>
      <w:r>
        <w:rPr>
          <w:sz w:val="20"/>
        </w:rPr>
        <w:t xml:space="preserve">(п. 3.2.1 в ред. </w:t>
      </w:r>
      <w:hyperlink w:history="0" r:id="rId95"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3.2.2. прием и регистрацию Уведомления с прилагаемыми к нему документами осуществляет специалист, ответственный за прием;</w:t>
      </w:r>
    </w:p>
    <w:p>
      <w:pPr>
        <w:pStyle w:val="0"/>
        <w:jc w:val="both"/>
      </w:pPr>
      <w:r>
        <w:rPr>
          <w:sz w:val="20"/>
        </w:rPr>
        <w:t xml:space="preserve">(в ред. </w:t>
      </w:r>
      <w:hyperlink w:history="0" r:id="rId96"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3.2.3. специалист, ответственный за прием, в порядке, установленном </w:t>
      </w:r>
      <w:hyperlink w:history="0" r:id="rId97"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Российской Федерации N 277, заносит сведения об Уведомлении в государственную информационную систему (за исключением случая поступления Уведомления посредством Единого портала, Регионального портала) и осуществляет проверку поступившего Уведомления с прилагаемыми к нему документами на наличие/отсутствие оснований для возврата Уведомления с прилагаемыми к нему документами, установленных </w:t>
      </w:r>
      <w:hyperlink w:history="0" w:anchor="P217" w:tooltip="2.10. Исчерпывающий перечень оснований для возврата Уведомления с прилагаемыми к нему документами:">
        <w:r>
          <w:rPr>
            <w:sz w:val="20"/>
            <w:color w:val="0000ff"/>
          </w:rPr>
          <w:t xml:space="preserve">пунктом 2.10</w:t>
        </w:r>
      </w:hyperlink>
      <w:r>
        <w:rPr>
          <w:sz w:val="20"/>
        </w:rPr>
        <w:t xml:space="preserve"> настоящего Административного регламента;</w:t>
      </w:r>
    </w:p>
    <w:p>
      <w:pPr>
        <w:pStyle w:val="0"/>
        <w:jc w:val="both"/>
      </w:pPr>
      <w:r>
        <w:rPr>
          <w:sz w:val="20"/>
        </w:rPr>
        <w:t xml:space="preserve">(п. 3.2.3 в ред. </w:t>
      </w:r>
      <w:hyperlink w:history="0" r:id="rId98"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spacing w:before="200" w:line-rule="auto"/>
        <w:ind w:firstLine="540"/>
        <w:jc w:val="both"/>
      </w:pPr>
      <w:r>
        <w:rPr>
          <w:sz w:val="20"/>
        </w:rPr>
        <w:t xml:space="preserve">3.2.4. в случае отсутствия оснований для возврата Уведомления с прилагаемыми к нему документами, установленных </w:t>
      </w:r>
      <w:hyperlink w:history="0" w:anchor="P217" w:tooltip="2.10. Исчерпывающий перечень оснований для возврата Уведомления с прилагаемыми к нему документами:">
        <w:r>
          <w:rPr>
            <w:sz w:val="20"/>
            <w:color w:val="0000ff"/>
          </w:rPr>
          <w:t xml:space="preserve">пунктом 2.10</w:t>
        </w:r>
      </w:hyperlink>
      <w:r>
        <w:rPr>
          <w:sz w:val="20"/>
        </w:rPr>
        <w:t xml:space="preserve"> настоящего Административного регламента, специалист, ответственный за прием:</w:t>
      </w:r>
    </w:p>
    <w:p>
      <w:pPr>
        <w:pStyle w:val="0"/>
        <w:spacing w:before="200" w:line-rule="auto"/>
        <w:ind w:firstLine="540"/>
        <w:jc w:val="both"/>
      </w:pPr>
      <w:r>
        <w:rPr>
          <w:sz w:val="20"/>
        </w:rPr>
        <w:t xml:space="preserve">регистрирует Уведомление с прилагаемыми к нему документами;</w:t>
      </w:r>
    </w:p>
    <w:p>
      <w:pPr>
        <w:pStyle w:val="0"/>
        <w:spacing w:before="200" w:line-rule="auto"/>
        <w:ind w:firstLine="540"/>
        <w:jc w:val="both"/>
      </w:pPr>
      <w:r>
        <w:rPr>
          <w:sz w:val="20"/>
        </w:rPr>
        <w:t xml:space="preserve">направляет в порядке, установленном </w:t>
      </w:r>
      <w:hyperlink w:history="0" r:id="rId99"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Российской Федерации N 277, в личный кабинет Заявителя на Едином портале статус оказания муниципальной услуги "Заявление зарегистрировано";</w:t>
      </w:r>
    </w:p>
    <w:p>
      <w:pPr>
        <w:pStyle w:val="0"/>
        <w:spacing w:before="200" w:line-rule="auto"/>
        <w:ind w:firstLine="540"/>
        <w:jc w:val="both"/>
      </w:pPr>
      <w:r>
        <w:rPr>
          <w:sz w:val="20"/>
        </w:rPr>
        <w:t xml:space="preserve">передает зарегистрированное Уведомление с прилагаемыми к нему документами должностному лицу Департамента, уполномоченному на определение ответственного специалиста отдела индивидуального жилищного строительства управления территориального планирования и механизмов реализации Департамента (далее - должностное лицо, уполномоченное на определение ответственного специалиста);</w:t>
      </w:r>
    </w:p>
    <w:p>
      <w:pPr>
        <w:pStyle w:val="0"/>
        <w:jc w:val="both"/>
      </w:pPr>
      <w:r>
        <w:rPr>
          <w:sz w:val="20"/>
        </w:rPr>
        <w:t xml:space="preserve">(п. 3.2.4 в ред. </w:t>
      </w:r>
      <w:hyperlink w:history="0" r:id="rId100"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1"/>
        <w:spacing w:before="200" w:line-rule="auto"/>
        <w:jc w:val="both"/>
      </w:pPr>
      <w:r>
        <w:rPr>
          <w:sz w:val="20"/>
        </w:rPr>
        <w:t xml:space="preserve">         1</w:t>
      </w:r>
    </w:p>
    <w:p>
      <w:pPr>
        <w:pStyle w:val="1"/>
        <w:jc w:val="both"/>
      </w:pPr>
      <w:r>
        <w:rPr>
          <w:sz w:val="20"/>
        </w:rPr>
        <w:t xml:space="preserve">    3.2.4 .   в  случае  наличия  оснований  для  возврата  Уведомления   с</w:t>
      </w:r>
    </w:p>
    <w:p>
      <w:pPr>
        <w:pStyle w:val="1"/>
        <w:jc w:val="both"/>
      </w:pPr>
      <w:r>
        <w:rPr>
          <w:sz w:val="20"/>
        </w:rPr>
        <w:t xml:space="preserve">прилагаемыми к нему документами специалист, ответственный за прием:</w:t>
      </w:r>
    </w:p>
    <w:p>
      <w:pPr>
        <w:pStyle w:val="0"/>
        <w:ind w:firstLine="540"/>
        <w:jc w:val="both"/>
      </w:pPr>
      <w:r>
        <w:rPr>
          <w:sz w:val="20"/>
        </w:rPr>
        <w:t xml:space="preserve">обеспечивает подготовку и подписание решения о возврате Уведомления с прилагаемыми к нему документами, с указанием всех оснований, выявленных в ходе проверки поступившего Уведомления с прилагаемыми к нему документами;</w:t>
      </w:r>
    </w:p>
    <w:p>
      <w:pPr>
        <w:pStyle w:val="0"/>
        <w:spacing w:before="200" w:line-rule="auto"/>
        <w:ind w:firstLine="540"/>
        <w:jc w:val="both"/>
      </w:pPr>
      <w:r>
        <w:rPr>
          <w:sz w:val="20"/>
        </w:rPr>
        <w:t xml:space="preserve">направляет в порядке, установленном </w:t>
      </w:r>
      <w:hyperlink w:history="0" r:id="rId101"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Российской Федерации N 277, в личный кабинет Заявителя на Едином портале статус оказания муниципальной услуги "Отказано в предоставлении услуги" с мотивированным обоснованием принятого решения;</w:t>
      </w:r>
    </w:p>
    <w:p>
      <w:pPr>
        <w:pStyle w:val="0"/>
        <w:spacing w:before="200" w:line-rule="auto"/>
        <w:ind w:firstLine="540"/>
        <w:jc w:val="both"/>
      </w:pPr>
      <w:r>
        <w:rPr>
          <w:sz w:val="20"/>
        </w:rPr>
        <w:t xml:space="preserve">направляет (выдает) решение о возврате Уведомления способом, определенным Заявителем в Уведомлении, с учетом </w:t>
      </w:r>
      <w:hyperlink w:history="0" w:anchor="P266" w:tooltip="при возврате Уведомления без рассмотрения Уведомление с прилагаемыми к нему документами, представленными для получения муниципальной услуги, возвращаются Заявителю. В этом случае Уведомление считается ненаправленным;">
        <w:r>
          <w:rPr>
            <w:sz w:val="20"/>
            <w:color w:val="0000ff"/>
          </w:rPr>
          <w:t xml:space="preserve">абзаца четвертого пункта 2.19.1</w:t>
        </w:r>
      </w:hyperlink>
      <w:r>
        <w:rPr>
          <w:sz w:val="20"/>
        </w:rPr>
        <w:t xml:space="preserve"> настоящего Административного регламента;</w:t>
      </w:r>
    </w:p>
    <w:p>
      <w:pPr>
        <w:pStyle w:val="1"/>
        <w:jc w:val="both"/>
      </w:pPr>
      <w:r>
        <w:rPr>
          <w:sz w:val="20"/>
        </w:rPr>
        <w:t xml:space="preserve">         1</w:t>
      </w:r>
    </w:p>
    <w:p>
      <w:pPr>
        <w:pStyle w:val="1"/>
        <w:jc w:val="both"/>
      </w:pPr>
      <w:r>
        <w:rPr>
          <w:sz w:val="20"/>
        </w:rPr>
        <w:t xml:space="preserve">(п. 3.2.4  введен  </w:t>
      </w:r>
      <w:hyperlink w:history="0" r:id="rId102"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07.12.2023</w:t>
      </w:r>
    </w:p>
    <w:p>
      <w:pPr>
        <w:pStyle w:val="1"/>
        <w:jc w:val="both"/>
      </w:pPr>
      <w:r>
        <w:rPr>
          <w:sz w:val="20"/>
        </w:rPr>
        <w:t xml:space="preserve">N 1389)</w:t>
      </w:r>
    </w:p>
    <w:p>
      <w:pPr>
        <w:pStyle w:val="0"/>
        <w:ind w:firstLine="540"/>
        <w:jc w:val="both"/>
      </w:pPr>
      <w:r>
        <w:rPr>
          <w:sz w:val="20"/>
        </w:rPr>
        <w:t xml:space="preserve">3.2.5. результатом административной процедуры является прием и регистрация Уведомления с прилагаемыми к нему документами с присвоением регистрационного номера и последующей передачей должностному лицу, уполномоченному на определение ответственного специалиста, Уведомления с прилагаемыми к нему документами в день их регистрации в Департаменте либо возврат Уведомления с прилагаемыми к нему документами Заявителю;</w:t>
      </w:r>
    </w:p>
    <w:p>
      <w:pPr>
        <w:pStyle w:val="0"/>
        <w:jc w:val="both"/>
      </w:pPr>
      <w:r>
        <w:rPr>
          <w:sz w:val="20"/>
        </w:rPr>
        <w:t xml:space="preserve">(п. 3.2.5 в ред. </w:t>
      </w:r>
      <w:hyperlink w:history="0" r:id="rId103"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spacing w:before="200" w:line-rule="auto"/>
        <w:ind w:firstLine="540"/>
        <w:jc w:val="both"/>
      </w:pPr>
      <w:r>
        <w:rPr>
          <w:sz w:val="20"/>
        </w:rPr>
        <w:t xml:space="preserve">3.2.6. максимальная продолжительность административной процедуры - не более 1 рабочего дня со дня поступления Уведомления с прилагаемыми к нему документами в Департамент.</w:t>
      </w:r>
    </w:p>
    <w:p>
      <w:pPr>
        <w:pStyle w:val="0"/>
        <w:jc w:val="both"/>
      </w:pPr>
      <w:r>
        <w:rPr>
          <w:sz w:val="20"/>
        </w:rPr>
        <w:t xml:space="preserve">(в ред. </w:t>
      </w:r>
      <w:hyperlink w:history="0" r:id="rId10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3.3. Проверка представленного Уведомления с прилагаемыми к нему документами:</w:t>
      </w:r>
    </w:p>
    <w:p>
      <w:pPr>
        <w:pStyle w:val="0"/>
        <w:spacing w:before="200" w:line-rule="auto"/>
        <w:ind w:firstLine="540"/>
        <w:jc w:val="both"/>
      </w:pPr>
      <w:r>
        <w:rPr>
          <w:sz w:val="20"/>
        </w:rPr>
        <w:t xml:space="preserve">на наличие оснований для возврата Заявителю Уведомления с прилагаемыми к нему документами без рассмотрения с указанием причин возврата;</w:t>
      </w:r>
    </w:p>
    <w:p>
      <w:pPr>
        <w:pStyle w:val="0"/>
        <w:jc w:val="both"/>
      </w:pPr>
      <w:r>
        <w:rPr>
          <w:sz w:val="20"/>
        </w:rPr>
        <w:t xml:space="preserve">(в ред. </w:t>
      </w:r>
      <w:hyperlink w:history="0" r:id="rId105"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на соответствие требованиям законодательства, с дальнейшей подготовкой и направлением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Уведомления о соответствии/несоответствии:</w:t>
      </w:r>
    </w:p>
    <w:p>
      <w:pPr>
        <w:pStyle w:val="0"/>
        <w:spacing w:before="200" w:line-rule="auto"/>
        <w:ind w:firstLine="540"/>
        <w:jc w:val="both"/>
      </w:pPr>
      <w:r>
        <w:rPr>
          <w:sz w:val="20"/>
        </w:rPr>
        <w:t xml:space="preserve">3.3.1. основанием для начала данной административной процедуры является поступление Уведомления с прилагаемыми к нему документами (далее - пакет документов) должностному лицу, уполномоченному на определение ответственного специалиста.</w:t>
      </w:r>
    </w:p>
    <w:p>
      <w:pPr>
        <w:pStyle w:val="0"/>
        <w:spacing w:before="200" w:line-rule="auto"/>
        <w:ind w:firstLine="540"/>
        <w:jc w:val="both"/>
      </w:pPr>
      <w:r>
        <w:rPr>
          <w:sz w:val="20"/>
        </w:rPr>
        <w:t xml:space="preserve">Должностное лицо, уполномоченное на определение ответственного специалиста, определяет ответственного специалиста отдела индивидуального жилищного строительства управления территориального планирования и механизмов реализации Департамента (далее - ответственный специалист) и передает ему Уведомление с пакетом документов в день их регистрации в Департаменте;</w:t>
      </w:r>
    </w:p>
    <w:p>
      <w:pPr>
        <w:pStyle w:val="0"/>
        <w:jc w:val="both"/>
      </w:pPr>
      <w:r>
        <w:rPr>
          <w:sz w:val="20"/>
        </w:rPr>
        <w:t xml:space="preserve">(в ред. </w:t>
      </w:r>
      <w:hyperlink w:history="0" r:id="rId106"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jc w:val="both"/>
      </w:pPr>
      <w:r>
        <w:rPr>
          <w:sz w:val="20"/>
        </w:rPr>
        <w:t xml:space="preserve">(п. 3.3.1 в ред. </w:t>
      </w:r>
      <w:hyperlink w:history="0" r:id="rId107"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3.3.2. ответственный специалист осуществляет:</w:t>
      </w:r>
    </w:p>
    <w:p>
      <w:pPr>
        <w:pStyle w:val="0"/>
        <w:spacing w:before="200" w:line-rule="auto"/>
        <w:ind w:firstLine="540"/>
        <w:jc w:val="both"/>
      </w:pPr>
      <w:r>
        <w:rPr>
          <w:sz w:val="20"/>
        </w:rPr>
        <w:t xml:space="preserve">3.3.2.1. проверку представленного Уведомления с пакетом документов на наличие оснований для возврата Заявителю Уведомления с пакетом документов без рассмотрения с указанием причин возврата: отсутствие в Уведомлении сведений, предусмотренных </w:t>
      </w:r>
      <w:hyperlink w:history="0" r:id="rId1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 статьи 51.1</w:t>
        </w:r>
      </w:hyperlink>
      <w:r>
        <w:rPr>
          <w:sz w:val="20"/>
        </w:rPr>
        <w:t xml:space="preserve"> Градостроительного кодекса Российской Федерации, или документов, предусмотренных </w:t>
      </w:r>
      <w:hyperlink w:history="0" r:id="rId10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пунктами 2</w:t>
        </w:r>
      </w:hyperlink>
      <w:r>
        <w:rPr>
          <w:sz w:val="20"/>
        </w:rPr>
        <w:t xml:space="preserve">, </w:t>
      </w:r>
      <w:hyperlink w:history="0" r:id="rId11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3 части 3 статьи 51.1</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111"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Постановления</w:t>
        </w:r>
      </w:hyperlink>
      <w:r>
        <w:rPr>
          <w:sz w:val="20"/>
        </w:rPr>
        <w:t xml:space="preserve"> Администрации г. Перми от 30.12.2019 N 1128)</w:t>
      </w:r>
    </w:p>
    <w:p>
      <w:pPr>
        <w:pStyle w:val="0"/>
        <w:spacing w:before="200" w:line-rule="auto"/>
        <w:ind w:firstLine="540"/>
        <w:jc w:val="both"/>
      </w:pPr>
      <w:r>
        <w:rPr>
          <w:sz w:val="20"/>
        </w:rPr>
        <w:t xml:space="preserve">3.3.2.2. в случае наличия оснований для возврата Уведомления с пакетом документов без рассмотрения ответственный специалист в срок не более 2 рабочих дней со дня, следующего за днем регистрации Уведомления с пакетом документов в Департаменте, осуществляет подготовку ответа о возврате Уведомления с пакетом документов без рассмотрения с указанием всех оснований, выявленных в ходе проверки поступившего Уведомления с пакетом документов, и передает его на подписание должностному лицу Департамента, уполномоченному на подписание ответов о возврате Уведомления с пакетом документов без рассмотрения.</w:t>
      </w:r>
    </w:p>
    <w:p>
      <w:pPr>
        <w:pStyle w:val="0"/>
        <w:jc w:val="both"/>
      </w:pPr>
      <w:r>
        <w:rPr>
          <w:sz w:val="20"/>
        </w:rPr>
        <w:t xml:space="preserve">(в ред. </w:t>
      </w:r>
      <w:hyperlink w:history="0" r:id="rId112"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spacing w:before="200" w:line-rule="auto"/>
        <w:ind w:firstLine="540"/>
        <w:jc w:val="both"/>
      </w:pPr>
      <w:r>
        <w:rPr>
          <w:sz w:val="20"/>
        </w:rPr>
        <w:t xml:space="preserve">Должностное лицо Департамента, уполномоченное на подписание ответов о возврате Уведомления с пакетом документов без рассмотрения, осуществляет подписание ответа о возврате Уведомления с пакетом документов без рассмотрения и направляет его ответственному специалисту для регистрации и передачи в отдел приема-выдачи документов управления по общим вопросам Департамента.</w:t>
      </w:r>
    </w:p>
    <w:p>
      <w:pPr>
        <w:pStyle w:val="0"/>
        <w:spacing w:before="200" w:line-rule="auto"/>
        <w:ind w:firstLine="540"/>
        <w:jc w:val="both"/>
      </w:pPr>
      <w:r>
        <w:rPr>
          <w:sz w:val="20"/>
        </w:rPr>
        <w:t xml:space="preserve">Ответственный специалист регистрирует в системе электронного документооборота ответ о возврате Уведомления с пакетом документов без рассмотрения не позднее последнего дня срока предоставления муниципальной услуги и направляет в порядке, установленном </w:t>
      </w:r>
      <w:hyperlink w:history="0" r:id="rId113"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Российской Федерации N 277, в личный кабинет Заявителя на Едином портале статус оказания муниципальной услуги "Отказано в предоставлении услуги", в том числе ответ о возврате Уведомления с пакетом документов без рассмотрения в виде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ответов о возврате Уведомления с пакетом документов без рассмотрения;</w:t>
      </w:r>
    </w:p>
    <w:p>
      <w:pPr>
        <w:pStyle w:val="0"/>
        <w:jc w:val="both"/>
      </w:pPr>
      <w:r>
        <w:rPr>
          <w:sz w:val="20"/>
        </w:rPr>
        <w:t xml:space="preserve">(в ред. </w:t>
      </w:r>
      <w:hyperlink w:history="0" r:id="rId114"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spacing w:before="200" w:line-rule="auto"/>
        <w:ind w:firstLine="540"/>
        <w:jc w:val="both"/>
      </w:pPr>
      <w:r>
        <w:rPr>
          <w:sz w:val="20"/>
        </w:rPr>
        <w:t xml:space="preserve">передает ответ о возврате Уведомления с пакетом документов без рассмотрения в отдел приема-выдачи документов управления по общим вопросам Департамента не позднее 10.00 час. рабочего дня, следующего за последним днем предоставления муниципальной услуги.</w:t>
      </w:r>
    </w:p>
    <w:p>
      <w:pPr>
        <w:pStyle w:val="0"/>
        <w:jc w:val="both"/>
      </w:pPr>
      <w:r>
        <w:rPr>
          <w:sz w:val="20"/>
        </w:rPr>
        <w:t xml:space="preserve">(абзац введен </w:t>
      </w:r>
      <w:hyperlink w:history="0" r:id="rId115"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07.12.2023 N 1389)</w:t>
      </w:r>
    </w:p>
    <w:p>
      <w:pPr>
        <w:pStyle w:val="0"/>
        <w:spacing w:before="200" w:line-rule="auto"/>
        <w:ind w:firstLine="540"/>
        <w:jc w:val="both"/>
      </w:pPr>
      <w:r>
        <w:rPr>
          <w:sz w:val="20"/>
        </w:rPr>
        <w:t xml:space="preserve">В случае подачи Заявителем Уведомления в электронном виде посредством Единого портала, Регионального портала, ГИСОГД должностное лицо Департамента, уполномоченное на подписание ответов о возврате Уведомления с пакетом документов без рассмотрения, осуществляет подписание ответа о возврате Уведомления с пакетом документов без рассмотрения с использованием усиленной квалифицированной электронной подписи и направляет его Заявителю в соответствии с </w:t>
      </w:r>
      <w:hyperlink w:history="0" w:anchor="P378" w:tooltip="В случае подачи Уведомления в электронном виде посредством Единого портала, Регионального портала, ГИСОГД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ответов о возврате Уведомления с пакетом документов без рассмотрения, либо должностного лица Департамента, уполномоченного на подписание Уведомления о соответствии/несоответствии...">
        <w:r>
          <w:rPr>
            <w:sz w:val="20"/>
            <w:color w:val="0000ff"/>
          </w:rPr>
          <w:t xml:space="preserve">абзацем четвертым пункта 3.5.4</w:t>
        </w:r>
      </w:hyperlink>
      <w:r>
        <w:rPr>
          <w:sz w:val="20"/>
        </w:rPr>
        <w:t xml:space="preserve"> настоящего Административного регламента;</w:t>
      </w:r>
    </w:p>
    <w:p>
      <w:pPr>
        <w:pStyle w:val="0"/>
        <w:jc w:val="both"/>
      </w:pPr>
      <w:r>
        <w:rPr>
          <w:sz w:val="20"/>
        </w:rPr>
        <w:t xml:space="preserve">(п. 3.3.2.2 в ред. </w:t>
      </w:r>
      <w:hyperlink w:history="0" r:id="rId116"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3.3.2.3. направление ответа о возврате Уведомления с пакетом документов без рассмотрения осуществляется в соответствии с </w:t>
      </w:r>
      <w:hyperlink w:history="0" w:anchor="P373" w:tooltip="3.5.3. направление Уведомления о соответствии/несоответствии, ответа о возврате Уведомления с пакетом документов без рассмотрения осуществляется специалистом отдела, ответственным за выдачу документов, в течение 1 рабочего дня, следующего за днем регистрации, способом, определенным Заявителем в Уведомлении (путем направления на почтовый адрес и (или) адрес электронной почты или нарочным в Департаменте, в том числе через МФЦ);">
        <w:r>
          <w:rPr>
            <w:sz w:val="20"/>
            <w:color w:val="0000ff"/>
          </w:rPr>
          <w:t xml:space="preserve">пунктом 3.5.3</w:t>
        </w:r>
      </w:hyperlink>
      <w:r>
        <w:rPr>
          <w:sz w:val="20"/>
        </w:rPr>
        <w:t xml:space="preserve"> настоящего Административного регламента;</w:t>
      </w:r>
    </w:p>
    <w:p>
      <w:pPr>
        <w:pStyle w:val="0"/>
        <w:jc w:val="both"/>
      </w:pPr>
      <w:r>
        <w:rPr>
          <w:sz w:val="20"/>
        </w:rPr>
        <w:t xml:space="preserve">(п. 3.3.2.3 в ред. </w:t>
      </w:r>
      <w:hyperlink w:history="0" r:id="rId117"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3.3.2.4. в случае отсутствия оснований для возврата Уведомления с пакетом документов без рассмотрения ответственный специалист осуществляет действия, предусмотренные пунктом 3.3.3 настоящего Административного регламента;</w:t>
      </w:r>
    </w:p>
    <w:p>
      <w:pPr>
        <w:pStyle w:val="0"/>
        <w:jc w:val="both"/>
      </w:pPr>
      <w:r>
        <w:rPr>
          <w:sz w:val="20"/>
        </w:rPr>
        <w:t xml:space="preserve">(в ред. Постановлений Администрации г. Перми от 30.12.2019 </w:t>
      </w:r>
      <w:hyperlink w:history="0" r:id="rId118"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N 1128</w:t>
        </w:r>
      </w:hyperlink>
      <w:r>
        <w:rPr>
          <w:sz w:val="20"/>
        </w:rPr>
        <w:t xml:space="preserve">, от 24.11.2021 </w:t>
      </w:r>
      <w:hyperlink w:history="0" r:id="rId119"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1048</w:t>
        </w:r>
      </w:hyperlink>
      <w:r>
        <w:rPr>
          <w:sz w:val="20"/>
        </w:rPr>
        <w:t xml:space="preserve">)</w:t>
      </w:r>
    </w:p>
    <w:p>
      <w:pPr>
        <w:pStyle w:val="0"/>
        <w:spacing w:before="200" w:line-rule="auto"/>
        <w:ind w:firstLine="540"/>
        <w:jc w:val="both"/>
      </w:pPr>
      <w:r>
        <w:rPr>
          <w:sz w:val="20"/>
        </w:rPr>
        <w:t xml:space="preserve">3.3.3. проверка представленного Уведомления с пакетом документов 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Уведомления о соответствии/несоответствии;</w:t>
      </w:r>
    </w:p>
    <w:p>
      <w:pPr>
        <w:pStyle w:val="0"/>
        <w:jc w:val="both"/>
      </w:pPr>
      <w:r>
        <w:rPr>
          <w:sz w:val="20"/>
        </w:rPr>
        <w:t xml:space="preserve">(в ред. Постановлений Администрации г. Перми от 30.12.2019 </w:t>
      </w:r>
      <w:hyperlink w:history="0" r:id="rId120"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N 1128</w:t>
        </w:r>
      </w:hyperlink>
      <w:r>
        <w:rPr>
          <w:sz w:val="20"/>
        </w:rPr>
        <w:t xml:space="preserve">, от 24.11.2021 </w:t>
      </w:r>
      <w:hyperlink w:history="0" r:id="rId121"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1048</w:t>
        </w:r>
      </w:hyperlink>
      <w:r>
        <w:rPr>
          <w:sz w:val="20"/>
        </w:rPr>
        <w:t xml:space="preserve">)</w:t>
      </w:r>
    </w:p>
    <w:p>
      <w:pPr>
        <w:pStyle w:val="0"/>
        <w:spacing w:before="200" w:line-rule="auto"/>
        <w:ind w:firstLine="540"/>
        <w:jc w:val="both"/>
      </w:pPr>
      <w:r>
        <w:rPr>
          <w:sz w:val="20"/>
        </w:rPr>
        <w:t xml:space="preserve">не позднее дня, следующего за днем поступления от должностного лица, уполномоченного на определение ответственного специалиста, Уведомления с пакетом документов,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 Выполнение межведомственного запроса осуществляется в сроки, предусмотренные законодательством. Результатом подготовки и направления межведомственного запроса является получение запрашиваемых документов либо отказ в их представлении;</w:t>
      </w:r>
    </w:p>
    <w:p>
      <w:pPr>
        <w:pStyle w:val="0"/>
        <w:jc w:val="both"/>
      </w:pPr>
      <w:r>
        <w:rPr>
          <w:sz w:val="20"/>
        </w:rPr>
        <w:t xml:space="preserve">(в ред. </w:t>
      </w:r>
      <w:hyperlink w:history="0" r:id="rId122"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проведение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w:history="0" r:id="rId1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0"/>
        <w:spacing w:before="200" w:line-rule="auto"/>
        <w:ind w:firstLine="540"/>
        <w:jc w:val="both"/>
      </w:pPr>
      <w:r>
        <w:rPr>
          <w:sz w:val="20"/>
        </w:rPr>
        <w:t xml:space="preserve">По результатам проверки Уведомления с пакетом документов, подготовки и направления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ответственный специалист подготавливает проект Уведомления о соответствии/несоответствии.</w:t>
      </w:r>
    </w:p>
    <w:p>
      <w:pPr>
        <w:pStyle w:val="0"/>
        <w:jc w:val="both"/>
      </w:pPr>
      <w:r>
        <w:rPr>
          <w:sz w:val="20"/>
        </w:rPr>
        <w:t xml:space="preserve">(в ред. </w:t>
      </w:r>
      <w:hyperlink w:history="0" r:id="rId12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Ответственный специалист несет персональную ответственность за принятое решение (подготовку проекта Уведомления о соответствии/несоответствии), в том числе за правильность его оформления.</w:t>
      </w:r>
    </w:p>
    <w:p>
      <w:pPr>
        <w:pStyle w:val="0"/>
        <w:spacing w:before="200" w:line-rule="auto"/>
        <w:ind w:firstLine="540"/>
        <w:jc w:val="both"/>
      </w:pPr>
      <w:r>
        <w:rPr>
          <w:sz w:val="20"/>
        </w:rPr>
        <w:t xml:space="preserve">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w:t>
      </w:r>
      <w:hyperlink w:history="0" r:id="rId12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действуют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 Застройщика,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не является застройщиком в связи с отсутствием у него прав на земельный участок;</w:t>
      </w:r>
    </w:p>
    <w:p>
      <w:pPr>
        <w:pStyle w:val="0"/>
        <w:spacing w:before="200" w:line-rule="auto"/>
        <w:ind w:firstLine="540"/>
        <w:jc w:val="both"/>
      </w:pPr>
      <w:r>
        <w:rPr>
          <w:sz w:val="20"/>
        </w:rPr>
        <w:t xml:space="preserve">3.3.3.1. результатом административной процедуры является подготовленный проект Уведомления о соответствии/несоответствии и передача его с пакетом документов на подписание должностному лицу Департамента, уполномоченному на подписание Уведомления о соответствии/несоответствии;</w:t>
      </w:r>
    </w:p>
    <w:p>
      <w:pPr>
        <w:pStyle w:val="0"/>
        <w:jc w:val="both"/>
      </w:pPr>
      <w:r>
        <w:rPr>
          <w:sz w:val="20"/>
        </w:rPr>
        <w:t xml:space="preserve">(п. 3.3.3.1 в ред. </w:t>
      </w:r>
      <w:hyperlink w:history="0" r:id="rId126"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3.3.3.2. максимальная продолжительность административной процедуры - не более 5 рабочих дней со дня поступления Уведомления с пакетом документов ответственному специалисту.</w:t>
      </w:r>
    </w:p>
    <w:p>
      <w:pPr>
        <w:pStyle w:val="0"/>
        <w:jc w:val="both"/>
      </w:pPr>
      <w:r>
        <w:rPr>
          <w:sz w:val="20"/>
        </w:rPr>
        <w:t xml:space="preserve">(п. 3.3.3.2 в ред. </w:t>
      </w:r>
      <w:hyperlink w:history="0" r:id="rId127"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3.4. Подписание Уведомления о соответствии/несоответствии:</w:t>
      </w:r>
    </w:p>
    <w:p>
      <w:pPr>
        <w:pStyle w:val="0"/>
        <w:spacing w:before="200" w:line-rule="auto"/>
        <w:ind w:firstLine="540"/>
        <w:jc w:val="both"/>
      </w:pPr>
      <w:r>
        <w:rPr>
          <w:sz w:val="20"/>
        </w:rPr>
        <w:t xml:space="preserve">3.4.1. основанием для начала данной административной процедуры является поступление проекта Уведомления о соответствии/несоответствии с пакетом документов должностному лицу Департамента, уполномоченному на подписание Уведомления о соответствии/несоответствии.</w:t>
      </w:r>
    </w:p>
    <w:p>
      <w:pPr>
        <w:pStyle w:val="0"/>
        <w:spacing w:before="200" w:line-rule="auto"/>
        <w:ind w:firstLine="540"/>
        <w:jc w:val="both"/>
      </w:pPr>
      <w:r>
        <w:rPr>
          <w:sz w:val="20"/>
        </w:rPr>
        <w:t xml:space="preserve">Должностное лицо Департамента, уполномоченное на подписание Уведомления о соответствии/несоответствии, рассматривает проект Уведомления о соответствии/несоответствии с пакетом документов, осуществляет подписание Уведомления о соответствии/несоответствии и направляет Уведомление о соответствии/несоответствии с пакетом документов ответственному специалисту для регистрации и передачи в отдел приема-выдачи документов управления по общим вопросам Департамента.</w:t>
      </w:r>
    </w:p>
    <w:p>
      <w:pPr>
        <w:pStyle w:val="0"/>
        <w:spacing w:before="200" w:line-rule="auto"/>
        <w:ind w:firstLine="540"/>
        <w:jc w:val="both"/>
      </w:pPr>
      <w:r>
        <w:rPr>
          <w:sz w:val="20"/>
        </w:rPr>
        <w:t xml:space="preserve">При наличии замечаний должностное лицо Департамента, уполномоченное на подписание Уведомления о соответствии/несоответствии, возвращает ответственному специалисту проект Уведомления о соответствии/несоответствии с пакетом документов с указанием замечаний.</w:t>
      </w:r>
    </w:p>
    <w:p>
      <w:pPr>
        <w:pStyle w:val="0"/>
        <w:spacing w:before="200" w:line-rule="auto"/>
        <w:ind w:firstLine="540"/>
        <w:jc w:val="both"/>
      </w:pPr>
      <w:r>
        <w:rPr>
          <w:sz w:val="20"/>
        </w:rPr>
        <w:t xml:space="preserve">Замечания подлежат устранению ответственным специалистом в тот же день.</w:t>
      </w:r>
    </w:p>
    <w:p>
      <w:pPr>
        <w:pStyle w:val="0"/>
        <w:spacing w:before="200" w:line-rule="auto"/>
        <w:ind w:firstLine="540"/>
        <w:jc w:val="both"/>
      </w:pPr>
      <w:r>
        <w:rPr>
          <w:sz w:val="20"/>
        </w:rPr>
        <w:t xml:space="preserve">В случае подачи Заявителем Уведомления в электронном виде посредством Единого портала, Регионального портала, ГИСОГД должностное лицо Департамента, уполномоченное на подписание Уведомления о соответствии/несоответствии, осуществляет подписание Уведомления о соответствии/несоответствии с использованием усиленной квалифицированной электронной подписи и направляет его Заявителю в соответствии с </w:t>
      </w:r>
      <w:hyperlink w:history="0" w:anchor="P378" w:tooltip="В случае подачи Уведомления в электронном виде посредством Единого портала, Регионального портала, ГИСОГД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ответов о возврате Уведомления с пакетом документов без рассмотрения, либо должностного лица Департамента, уполномоченного на подписание Уведомления о соответствии/несоответствии...">
        <w:r>
          <w:rPr>
            <w:sz w:val="20"/>
            <w:color w:val="0000ff"/>
          </w:rPr>
          <w:t xml:space="preserve">абзацем четвертым пункта 3.5.4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Ответственный специалист:</w:t>
      </w:r>
    </w:p>
    <w:p>
      <w:pPr>
        <w:pStyle w:val="0"/>
        <w:spacing w:before="200" w:line-rule="auto"/>
        <w:ind w:firstLine="540"/>
        <w:jc w:val="both"/>
      </w:pPr>
      <w:r>
        <w:rPr>
          <w:sz w:val="20"/>
        </w:rPr>
        <w:t xml:space="preserve">регистрирует Уведомление о соответствии/несоответствии в системе электронного документооборота;</w:t>
      </w:r>
    </w:p>
    <w:p>
      <w:pPr>
        <w:pStyle w:val="0"/>
        <w:spacing w:before="200" w:line-rule="auto"/>
        <w:ind w:firstLine="540"/>
        <w:jc w:val="both"/>
      </w:pPr>
      <w:r>
        <w:rPr>
          <w:sz w:val="20"/>
        </w:rPr>
        <w:t xml:space="preserve">в порядке, установленном </w:t>
      </w:r>
      <w:hyperlink w:history="0" r:id="rId128"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Российской Федерации N 277,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"Услуга оказана" (в случае принятия решения о направлении Уведомления о соответствии) либо "Отказано в предоставлении услуги" (в случае принятия решения о направлении Уведомления о несоответствии), в том числе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Уведомления о соответствии/несоответствии;</w:t>
      </w:r>
    </w:p>
    <w:p>
      <w:pPr>
        <w:pStyle w:val="0"/>
        <w:spacing w:before="200" w:line-rule="auto"/>
        <w:ind w:firstLine="540"/>
        <w:jc w:val="both"/>
      </w:pPr>
      <w:r>
        <w:rPr>
          <w:sz w:val="20"/>
        </w:rPr>
        <w:t xml:space="preserve">передает подписанное Уведомление о соответствии/несоответствии в отдел приема-выдачи документов управления по общим вопросам Департамента для направления (выдачи) Заявителю не позднее 10.00 час. рабочего дня, следующего за последним днем предоставления муниципальной услуги;</w:t>
      </w:r>
    </w:p>
    <w:p>
      <w:pPr>
        <w:pStyle w:val="0"/>
        <w:jc w:val="both"/>
      </w:pPr>
      <w:r>
        <w:rPr>
          <w:sz w:val="20"/>
        </w:rPr>
        <w:t xml:space="preserve">(введено </w:t>
      </w:r>
      <w:hyperlink w:history="0" r:id="rId129"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07.12.2023 N 1389)</w:t>
      </w:r>
    </w:p>
    <w:p>
      <w:pPr>
        <w:pStyle w:val="0"/>
        <w:jc w:val="both"/>
      </w:pPr>
      <w:r>
        <w:rPr>
          <w:sz w:val="20"/>
        </w:rPr>
        <w:t xml:space="preserve">(п. 3.4.1 в ред. </w:t>
      </w:r>
      <w:hyperlink w:history="0" r:id="rId130"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3.4.2. результатом административной процедуры является подписанное Уведомление о соответствии/несоответствии;</w:t>
      </w:r>
    </w:p>
    <w:p>
      <w:pPr>
        <w:pStyle w:val="0"/>
        <w:spacing w:before="200" w:line-rule="auto"/>
        <w:ind w:firstLine="540"/>
        <w:jc w:val="both"/>
      </w:pPr>
      <w:r>
        <w:rPr>
          <w:sz w:val="20"/>
        </w:rPr>
        <w:t xml:space="preserve">3.4.3. максимальный срок административной процедуры - не более 1 рабочего дня, следующего за днем поступления проекта Уведомления о соответствии/несоответствии с пакетом документов должностному лицу Департамента, уполномоченному на подписание Уведомления о соответствии/несоответствии.</w:t>
      </w:r>
    </w:p>
    <w:p>
      <w:pPr>
        <w:pStyle w:val="0"/>
        <w:jc w:val="both"/>
      </w:pPr>
      <w:r>
        <w:rPr>
          <w:sz w:val="20"/>
        </w:rPr>
        <w:t xml:space="preserve">(п. 3.4.3 в ред. </w:t>
      </w:r>
      <w:hyperlink w:history="0" r:id="rId131"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3.5. Направление Уведомления о соответствии/несоответствии:</w:t>
      </w:r>
    </w:p>
    <w:p>
      <w:pPr>
        <w:pStyle w:val="0"/>
        <w:spacing w:before="200" w:line-rule="auto"/>
        <w:ind w:firstLine="540"/>
        <w:jc w:val="both"/>
      </w:pPr>
      <w:r>
        <w:rPr>
          <w:sz w:val="20"/>
        </w:rPr>
        <w:t xml:space="preserve">3.5.1. основанием для начала данной административной процедуры является поступление подписанного должностным лицом Департамента, уполномоченным на подписание Уведомления о соответствии/несоответствии, Уведомления о соответствии/несоответствии специалисту отдела, ответственному за выдачу документов;</w:t>
      </w:r>
    </w:p>
    <w:p>
      <w:pPr>
        <w:pStyle w:val="0"/>
        <w:jc w:val="both"/>
      </w:pPr>
      <w:r>
        <w:rPr>
          <w:sz w:val="20"/>
        </w:rPr>
        <w:t xml:space="preserve">(п. 3.5.1 в ред. </w:t>
      </w:r>
      <w:hyperlink w:history="0" r:id="rId132"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spacing w:before="200" w:line-rule="auto"/>
        <w:ind w:firstLine="540"/>
        <w:jc w:val="both"/>
      </w:pPr>
      <w:r>
        <w:rPr>
          <w:sz w:val="20"/>
        </w:rPr>
        <w:t xml:space="preserve">3.5.2. утратил силу. - </w:t>
      </w:r>
      <w:hyperlink w:history="0" r:id="rId133"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w:t>
        </w:r>
      </w:hyperlink>
      <w:r>
        <w:rPr>
          <w:sz w:val="20"/>
        </w:rPr>
        <w:t xml:space="preserve"> Администрации г. Перми от 07.12.2023 N 1389;</w:t>
      </w:r>
    </w:p>
    <w:bookmarkStart w:id="373" w:name="P373"/>
    <w:bookmarkEnd w:id="373"/>
    <w:p>
      <w:pPr>
        <w:pStyle w:val="0"/>
        <w:spacing w:before="200" w:line-rule="auto"/>
        <w:ind w:firstLine="540"/>
        <w:jc w:val="both"/>
      </w:pPr>
      <w:r>
        <w:rPr>
          <w:sz w:val="20"/>
        </w:rPr>
        <w:t xml:space="preserve">3.5.3. направление Уведомления о соответствии/несоответствии, ответа о возврате Уведомления с пакетом документов без рассмотрения осуществляется специалистом отдела, ответственным за выдачу документов, в течение 1 рабочего дня, следующего за днем регистрации, способом, определенным Заявителем в Уведомлении (путем направления на почтовый адрес и (или) адрес электронной почты или нарочным в Департаменте, в том числе через МФЦ);</w:t>
      </w:r>
    </w:p>
    <w:p>
      <w:pPr>
        <w:pStyle w:val="0"/>
        <w:jc w:val="both"/>
      </w:pPr>
      <w:r>
        <w:rPr>
          <w:sz w:val="20"/>
        </w:rPr>
        <w:t xml:space="preserve">(п. 3.5.3 в ред. </w:t>
      </w:r>
      <w:hyperlink w:history="0" r:id="rId134"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3.5.4. муниципальная услуга считается оказанной со дня подписания и регистрации Уведомления о соответствии/несоответствии, ответа о возврате Уведомления с пакетом документов без рассмотрения.</w:t>
      </w:r>
    </w:p>
    <w:p>
      <w:pPr>
        <w:pStyle w:val="0"/>
        <w:spacing w:before="200" w:line-rule="auto"/>
        <w:ind w:firstLine="540"/>
        <w:jc w:val="both"/>
      </w:pPr>
      <w:r>
        <w:rPr>
          <w:sz w:val="20"/>
        </w:rPr>
        <w:t xml:space="preserve">Результатом административной процедуры является направление Уведомления о соответствии/несоответствии, ответа о возврате Уведомления с пакетом документов без рассмотрения способом, определенным Заявителем в Уведомлении.</w:t>
      </w:r>
    </w:p>
    <w:p>
      <w:pPr>
        <w:pStyle w:val="0"/>
        <w:spacing w:before="200" w:line-rule="auto"/>
        <w:ind w:firstLine="540"/>
        <w:jc w:val="both"/>
      </w:pPr>
      <w:r>
        <w:rPr>
          <w:sz w:val="20"/>
        </w:rPr>
        <w:t xml:space="preserve">При наличии в Уведомлении указания о предоставлении результата муниципальной услуги через МФЦ по месту представления Уведомления специалист, ответственный за выдачу документов, обеспечивает передачу результата муниципальной услуги в МФЦ для выдачи Заявителю (представителю Заявителя).</w:t>
      </w:r>
    </w:p>
    <w:bookmarkStart w:id="378" w:name="P378"/>
    <w:bookmarkEnd w:id="378"/>
    <w:p>
      <w:pPr>
        <w:pStyle w:val="0"/>
        <w:spacing w:before="200" w:line-rule="auto"/>
        <w:ind w:firstLine="540"/>
        <w:jc w:val="both"/>
      </w:pPr>
      <w:r>
        <w:rPr>
          <w:sz w:val="20"/>
        </w:rPr>
        <w:t xml:space="preserve">В случае подачи Уведомления в электронном виде посредством Единого портала, Регионального портала, ГИСОГД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ответов о возврате Уведомления с пакетом документов без рассмотрения, либо должностного лица Департамента, уполномоченного на подписание Уведомления о соответствии/несоответствии, в личный кабинет на Едином портале, Региональном портале, ГИСОГД.</w:t>
      </w:r>
    </w:p>
    <w:p>
      <w:pPr>
        <w:pStyle w:val="0"/>
        <w:spacing w:before="200" w:line-rule="auto"/>
        <w:ind w:firstLine="540"/>
        <w:jc w:val="both"/>
      </w:pPr>
      <w:r>
        <w:rPr>
          <w:sz w:val="20"/>
        </w:rPr>
        <w:t xml:space="preserve">В случае указания в Уведомлении, направленном Заявителем посредством Единого портала, Регионального портала, о необходимости получения результата муниципальной услуги дополнительно на бумажном носителе, специалист отдела, ответственный за выдачу документов, направляет (выдает) Заявителю результат предоставления муниципальной услуги способом, определенным Заявителем в Уведомлении (через МФЦ, в Департаменте).</w:t>
      </w:r>
    </w:p>
    <w:p>
      <w:pPr>
        <w:pStyle w:val="0"/>
        <w:jc w:val="both"/>
      </w:pPr>
      <w:r>
        <w:rPr>
          <w:sz w:val="20"/>
        </w:rPr>
        <w:t xml:space="preserve">(абзац введен </w:t>
      </w:r>
      <w:hyperlink w:history="0" r:id="rId135"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Постановлением</w:t>
        </w:r>
      </w:hyperlink>
      <w:r>
        <w:rPr>
          <w:sz w:val="20"/>
        </w:rPr>
        <w:t xml:space="preserve"> Администрации г. Перми от 07.12.2023 N 1389)</w:t>
      </w:r>
    </w:p>
    <w:p>
      <w:pPr>
        <w:pStyle w:val="0"/>
        <w:spacing w:before="200" w:line-rule="auto"/>
        <w:ind w:firstLine="540"/>
        <w:jc w:val="both"/>
      </w:pPr>
      <w:r>
        <w:rPr>
          <w:sz w:val="20"/>
        </w:rPr>
        <w:t xml:space="preserve">В случае неполучения Заявителем результата муниципальной услуги на бумажном носителе результат муниципальной услуги хранится в отделе приема-выдачи документов управления по общим вопросам Департамента до востребования.</w:t>
      </w:r>
    </w:p>
    <w:p>
      <w:pPr>
        <w:pStyle w:val="0"/>
        <w:spacing w:before="200" w:line-rule="auto"/>
        <w:ind w:firstLine="540"/>
        <w:jc w:val="both"/>
      </w:pPr>
      <w:r>
        <w:rPr>
          <w:sz w:val="20"/>
        </w:rPr>
        <w:t xml:space="preserve">Максимальный срок административной процедуры - не более 1 рабочего дня, следующего за днем регистрации подписанного Уведомления о соответствии/несоответствии, ответа о возврате Уведомления с пакетом документов без рассмотрения.</w:t>
      </w:r>
    </w:p>
    <w:p>
      <w:pPr>
        <w:pStyle w:val="0"/>
        <w:jc w:val="both"/>
      </w:pPr>
      <w:r>
        <w:rPr>
          <w:sz w:val="20"/>
        </w:rPr>
        <w:t xml:space="preserve">(п. 3.5.4 в ред. </w:t>
      </w:r>
      <w:hyperlink w:history="0" r:id="rId136"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24.11.2021 N 1048)</w:t>
      </w:r>
    </w:p>
    <w:p>
      <w:pPr>
        <w:pStyle w:val="0"/>
        <w:spacing w:before="200" w:line-rule="auto"/>
        <w:ind w:firstLine="540"/>
        <w:jc w:val="both"/>
      </w:pPr>
      <w:r>
        <w:rPr>
          <w:sz w:val="20"/>
        </w:rPr>
        <w:t xml:space="preserve">3.6. </w:t>
      </w:r>
      <w:hyperlink w:history="0" w:anchor="P755" w:tooltip="БЛОК-СХЕМА">
        <w:r>
          <w:rPr>
            <w:sz w:val="20"/>
            <w:color w:val="0000ff"/>
          </w:rPr>
          <w:t xml:space="preserve">Блок-схема</w:t>
        </w:r>
      </w:hyperlink>
      <w:r>
        <w:rPr>
          <w:sz w:val="20"/>
        </w:rPr>
        <w:t xml:space="preserve"> административных процедур по предоставлению муниципальной услуги приведена в приложении 2 к настоящему Административному регламенту.</w:t>
      </w:r>
    </w:p>
    <w:p>
      <w:pPr>
        <w:pStyle w:val="0"/>
        <w:jc w:val="both"/>
      </w:pPr>
      <w:r>
        <w:rPr>
          <w:sz w:val="20"/>
        </w:rPr>
      </w:r>
    </w:p>
    <w:p>
      <w:pPr>
        <w:pStyle w:val="2"/>
        <w:outlineLvl w:val="1"/>
        <w:jc w:val="center"/>
      </w:pPr>
      <w:r>
        <w:rPr>
          <w:sz w:val="20"/>
        </w:rPr>
        <w:t xml:space="preserve">IV. Порядок и формы контроля за исполнением</w:t>
      </w:r>
    </w:p>
    <w:p>
      <w:pPr>
        <w:pStyle w:val="2"/>
        <w:jc w:val="center"/>
      </w:pPr>
      <w:r>
        <w:rPr>
          <w:sz w:val="20"/>
        </w:rPr>
        <w:t xml:space="preserve">Административного регламента</w:t>
      </w:r>
    </w:p>
    <w:p>
      <w:pPr>
        <w:pStyle w:val="0"/>
        <w:jc w:val="center"/>
      </w:pPr>
      <w:r>
        <w:rPr>
          <w:sz w:val="20"/>
        </w:rPr>
      </w:r>
    </w:p>
    <w:p>
      <w:pPr>
        <w:pStyle w:val="0"/>
        <w:jc w:val="center"/>
      </w:pPr>
      <w:r>
        <w:rPr>
          <w:sz w:val="20"/>
        </w:rPr>
        <w:t xml:space="preserve">(в ред. </w:t>
      </w:r>
      <w:hyperlink w:history="0" r:id="rId137"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Постановления</w:t>
        </w:r>
      </w:hyperlink>
      <w:r>
        <w:rPr>
          <w:sz w:val="20"/>
        </w:rPr>
        <w:t xml:space="preserve"> Администрации г. Перми</w:t>
      </w:r>
    </w:p>
    <w:p>
      <w:pPr>
        <w:pStyle w:val="0"/>
        <w:jc w:val="center"/>
      </w:pPr>
      <w:r>
        <w:rPr>
          <w:sz w:val="20"/>
        </w:rPr>
        <w:t xml:space="preserve">от 30.12.2019 N 1128)</w:t>
      </w:r>
    </w:p>
    <w:p>
      <w:pPr>
        <w:pStyle w:val="0"/>
        <w:jc w:val="both"/>
      </w:pPr>
      <w:r>
        <w:rPr>
          <w:sz w:val="20"/>
        </w:rPr>
      </w:r>
    </w:p>
    <w:p>
      <w:pPr>
        <w:pStyle w:val="0"/>
        <w:ind w:firstLine="540"/>
        <w:jc w:val="both"/>
      </w:pPr>
      <w:r>
        <w:rPr>
          <w:sz w:val="20"/>
        </w:rPr>
        <w:t xml:space="preserve">4.1. Формы контроля:</w:t>
      </w:r>
    </w:p>
    <w:p>
      <w:pPr>
        <w:pStyle w:val="0"/>
        <w:spacing w:before="200" w:line-rule="auto"/>
        <w:ind w:firstLine="540"/>
        <w:jc w:val="both"/>
      </w:pPr>
      <w:r>
        <w:rPr>
          <w:sz w:val="20"/>
        </w:rPr>
        <w:t xml:space="preserve">текущий контроль;</w:t>
      </w:r>
    </w:p>
    <w:p>
      <w:pPr>
        <w:pStyle w:val="0"/>
        <w:spacing w:before="200" w:line-rule="auto"/>
        <w:ind w:firstLine="540"/>
        <w:jc w:val="both"/>
      </w:pPr>
      <w:r>
        <w:rPr>
          <w:sz w:val="20"/>
        </w:rPr>
        <w:t xml:space="preserve">плановые проверки;</w:t>
      </w:r>
    </w:p>
    <w:p>
      <w:pPr>
        <w:pStyle w:val="0"/>
        <w:spacing w:before="200" w:line-rule="auto"/>
        <w:ind w:firstLine="540"/>
        <w:jc w:val="both"/>
      </w:pPr>
      <w:r>
        <w:rPr>
          <w:sz w:val="20"/>
        </w:rPr>
        <w:t xml:space="preserve">внеплановые проверки.</w:t>
      </w:r>
    </w:p>
    <w:p>
      <w:pPr>
        <w:pStyle w:val="0"/>
        <w:spacing w:before="200" w:line-rule="auto"/>
        <w:ind w:firstLine="540"/>
        <w:jc w:val="both"/>
      </w:pPr>
      <w:r>
        <w:rPr>
          <w:sz w:val="20"/>
        </w:rPr>
        <w:t xml:space="preserve">4.2.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00" w:line-rule="auto"/>
        <w:ind w:firstLine="540"/>
        <w:jc w:val="both"/>
      </w:pPr>
      <w:r>
        <w:rPr>
          <w:sz w:val="20"/>
        </w:rPr>
        <w:t xml:space="preserve">4.3. Плановые проверки проводятся уполномоченным должностным лицом (структурным подразделением) не реже 1 раза в год на основании письменного или устного поручения начальника Департамента, в случае если полномочия по подписанию результата предоставления муниципальной услуги переданы от начальника Департамента иному должностному лицу.</w:t>
      </w:r>
    </w:p>
    <w:p>
      <w:pPr>
        <w:pStyle w:val="0"/>
        <w:spacing w:before="200" w:line-rule="auto"/>
        <w:ind w:firstLine="540"/>
        <w:jc w:val="both"/>
      </w:pPr>
      <w:r>
        <w:rPr>
          <w:sz w:val="20"/>
        </w:rPr>
        <w:t xml:space="preserve">При проведении проверки должны быть установлены следующие показатели:</w:t>
      </w:r>
    </w:p>
    <w:p>
      <w:pPr>
        <w:pStyle w:val="0"/>
        <w:spacing w:before="200" w:line-rule="auto"/>
        <w:ind w:firstLine="540"/>
        <w:jc w:val="both"/>
      </w:pPr>
      <w:r>
        <w:rPr>
          <w:sz w:val="20"/>
        </w:rPr>
        <w:t xml:space="preserve">количество предоставленных муниципальных услуг за контрольный период;</w:t>
      </w:r>
    </w:p>
    <w:p>
      <w:pPr>
        <w:pStyle w:val="0"/>
        <w:spacing w:before="200" w:line-rule="auto"/>
        <w:ind w:firstLine="540"/>
        <w:jc w:val="both"/>
      </w:pPr>
      <w:r>
        <w:rPr>
          <w:sz w:val="20"/>
        </w:rPr>
        <w:t xml:space="preserve">количество муниципальных услуг, предоставленных с нарушением сроков, в разрезе административных процедур.</w:t>
      </w:r>
    </w:p>
    <w:p>
      <w:pPr>
        <w:pStyle w:val="0"/>
        <w:spacing w:before="200" w:line-rule="auto"/>
        <w:ind w:firstLine="540"/>
        <w:jc w:val="both"/>
      </w:pPr>
      <w:r>
        <w:rPr>
          <w:sz w:val="20"/>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00" w:line-rule="auto"/>
        <w:ind w:firstLine="540"/>
        <w:jc w:val="both"/>
      </w:pPr>
      <w:r>
        <w:rPr>
          <w:sz w:val="20"/>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00" w:line-rule="auto"/>
        <w:ind w:firstLine="540"/>
        <w:jc w:val="both"/>
      </w:pPr>
      <w:r>
        <w:rPr>
          <w:sz w:val="20"/>
        </w:rPr>
        <w:t xml:space="preserve">4.4. Внеплановые проверки проводятся по жалобам Заявителей на основании письменного или устного поручения начальника Департамента.</w:t>
      </w:r>
    </w:p>
    <w:p>
      <w:pPr>
        <w:pStyle w:val="0"/>
        <w:spacing w:before="200" w:line-rule="auto"/>
        <w:ind w:firstLine="540"/>
        <w:jc w:val="both"/>
      </w:pPr>
      <w:r>
        <w:rPr>
          <w:sz w:val="20"/>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0"/>
        </w:rPr>
      </w:r>
    </w:p>
    <w:p>
      <w:pPr>
        <w:pStyle w:val="2"/>
        <w:outlineLvl w:val="1"/>
        <w:jc w:val="center"/>
      </w:pPr>
      <w:r>
        <w:rPr>
          <w:sz w:val="20"/>
        </w:rPr>
        <w:t xml:space="preserve">V. Порядок обжалования решений и действий (бездействия)</w:t>
      </w:r>
    </w:p>
    <w:p>
      <w:pPr>
        <w:pStyle w:val="2"/>
        <w:jc w:val="center"/>
      </w:pPr>
      <w:r>
        <w:rPr>
          <w:sz w:val="20"/>
        </w:rPr>
        <w:t xml:space="preserve">органа, предоставляющего муниципальную услугу, а также</w:t>
      </w:r>
    </w:p>
    <w:p>
      <w:pPr>
        <w:pStyle w:val="2"/>
        <w:jc w:val="center"/>
      </w:pPr>
      <w:r>
        <w:rPr>
          <w:sz w:val="20"/>
        </w:rPr>
        <w:t xml:space="preserve">должностных лиц, муниципальных служащих</w:t>
      </w:r>
    </w:p>
    <w:p>
      <w:pPr>
        <w:pStyle w:val="0"/>
        <w:jc w:val="both"/>
      </w:pPr>
      <w:r>
        <w:rPr>
          <w:sz w:val="20"/>
        </w:rPr>
      </w:r>
    </w:p>
    <w:p>
      <w:pPr>
        <w:pStyle w:val="0"/>
        <w:ind w:firstLine="540"/>
        <w:jc w:val="both"/>
      </w:pPr>
      <w:r>
        <w:rPr>
          <w:sz w:val="20"/>
        </w:rPr>
        <w:t xml:space="preserve">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pPr>
        <w:pStyle w:val="0"/>
        <w:spacing w:before="200" w:line-rule="auto"/>
        <w:ind w:firstLine="540"/>
        <w:jc w:val="both"/>
      </w:pPr>
      <w:r>
        <w:rPr>
          <w:sz w:val="20"/>
        </w:rPr>
        <w:t xml:space="preserve">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w:t>
      </w:r>
    </w:p>
    <w:p>
      <w:pPr>
        <w:pStyle w:val="0"/>
        <w:jc w:val="both"/>
      </w:pPr>
      <w:r>
        <w:rPr>
          <w:sz w:val="20"/>
        </w:rPr>
        <w:t xml:space="preserve">(в ред. </w:t>
      </w:r>
      <w:hyperlink w:history="0" r:id="rId138" w:tooltip="Постановление Администрации г. Перми от 07.12.2023 N 1389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rPr>
        <w:t xml:space="preserve"> Администрации г. Перми от 07.12.2023 N 1389)</w:t>
      </w:r>
    </w:p>
    <w:p>
      <w:pPr>
        <w:pStyle w:val="0"/>
        <w:spacing w:before="200" w:line-rule="auto"/>
        <w:ind w:firstLine="540"/>
        <w:jc w:val="both"/>
      </w:pPr>
      <w:r>
        <w:rPr>
          <w:sz w:val="20"/>
        </w:rPr>
        <w:t xml:space="preserve">Жалоба на решения и (или) действия (бездействие) Департамента, должностных лиц, муниципальных служащих Департамента может быть подана в антимонопольный орган в случаях и порядке, установленных действующим законодательством.</w:t>
      </w:r>
    </w:p>
    <w:p>
      <w:pPr>
        <w:pStyle w:val="0"/>
        <w:spacing w:before="200" w:line-rule="auto"/>
        <w:ind w:firstLine="540"/>
        <w:jc w:val="both"/>
      </w:pPr>
      <w:r>
        <w:rPr>
          <w:sz w:val="20"/>
        </w:rPr>
        <w:t xml:space="preserve">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градостроительства и архитектуры</w:t>
      </w:r>
    </w:p>
    <w:p>
      <w:pPr>
        <w:pStyle w:val="0"/>
        <w:jc w:val="right"/>
      </w:pPr>
      <w:r>
        <w:rPr>
          <w:sz w:val="20"/>
        </w:rPr>
        <w:t xml:space="preserve">администрации города Перми муниципальной</w:t>
      </w:r>
    </w:p>
    <w:p>
      <w:pPr>
        <w:pStyle w:val="0"/>
        <w:jc w:val="right"/>
      </w:pPr>
      <w:r>
        <w:rPr>
          <w:sz w:val="20"/>
        </w:rPr>
        <w:t xml:space="preserve">услуги "Направление уведомления</w:t>
      </w:r>
    </w:p>
    <w:p>
      <w:pPr>
        <w:pStyle w:val="0"/>
        <w:jc w:val="right"/>
      </w:pPr>
      <w:r>
        <w:rPr>
          <w:sz w:val="20"/>
        </w:rPr>
        <w:t xml:space="preserve">о соответствии указанных в уведомлении</w:t>
      </w:r>
    </w:p>
    <w:p>
      <w:pPr>
        <w:pStyle w:val="0"/>
        <w:jc w:val="right"/>
      </w:pPr>
      <w:r>
        <w:rPr>
          <w:sz w:val="20"/>
        </w:rPr>
        <w:t xml:space="preserve">о планируемых строительстве</w:t>
      </w:r>
    </w:p>
    <w:p>
      <w:pPr>
        <w:pStyle w:val="0"/>
        <w:jc w:val="right"/>
      </w:pPr>
      <w:r>
        <w:rPr>
          <w:sz w:val="20"/>
        </w:rPr>
        <w:t xml:space="preserve">или реконструкции параметров объекта</w:t>
      </w:r>
    </w:p>
    <w:p>
      <w:pPr>
        <w:pStyle w:val="0"/>
        <w:jc w:val="right"/>
      </w:pPr>
      <w:r>
        <w:rPr>
          <w:sz w:val="20"/>
        </w:rPr>
        <w:t xml:space="preserve">индивидуального жилищного строительства</w:t>
      </w:r>
    </w:p>
    <w:p>
      <w:pPr>
        <w:pStyle w:val="0"/>
        <w:jc w:val="right"/>
      </w:pPr>
      <w:r>
        <w:rPr>
          <w:sz w:val="20"/>
        </w:rPr>
        <w:t xml:space="preserve">или садового дома установленным</w:t>
      </w:r>
    </w:p>
    <w:p>
      <w:pPr>
        <w:pStyle w:val="0"/>
        <w:jc w:val="right"/>
      </w:pPr>
      <w:r>
        <w:rPr>
          <w:sz w:val="20"/>
        </w:rPr>
        <w:t xml:space="preserve">параметрам и допустимости размещения</w:t>
      </w:r>
    </w:p>
    <w:p>
      <w:pPr>
        <w:pStyle w:val="0"/>
        <w:jc w:val="right"/>
      </w:pPr>
      <w:r>
        <w:rPr>
          <w:sz w:val="20"/>
        </w:rPr>
        <w:t xml:space="preserve">объекта индивидуального жилищного</w:t>
      </w:r>
    </w:p>
    <w:p>
      <w:pPr>
        <w:pStyle w:val="0"/>
        <w:jc w:val="right"/>
      </w:pPr>
      <w:r>
        <w:rPr>
          <w:sz w:val="20"/>
        </w:rPr>
        <w:t xml:space="preserve">строительства или садового дома</w:t>
      </w:r>
    </w:p>
    <w:p>
      <w:pPr>
        <w:pStyle w:val="0"/>
        <w:jc w:val="right"/>
      </w:pPr>
      <w:r>
        <w:rPr>
          <w:sz w:val="20"/>
        </w:rPr>
        <w:t xml:space="preserve">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30.12.2019 </w:t>
            </w:r>
            <w:hyperlink w:history="0" r:id="rId139" w:tooltip="Постановление Администрации г. Перми от 30.12.2019 N 1128 &quot;О внесении изменений в отдельные правовые акты администрации города Перми&quot; {КонсультантПлюс}">
              <w:r>
                <w:rPr>
                  <w:sz w:val="20"/>
                  <w:color w:val="0000ff"/>
                </w:rPr>
                <w:t xml:space="preserve">N 1128</w:t>
              </w:r>
            </w:hyperlink>
            <w:r>
              <w:rPr>
                <w:sz w:val="20"/>
                <w:color w:val="392c69"/>
              </w:rPr>
              <w:t xml:space="preserve">,</w:t>
            </w:r>
          </w:p>
          <w:p>
            <w:pPr>
              <w:pStyle w:val="0"/>
              <w:jc w:val="center"/>
            </w:pPr>
            <w:r>
              <w:rPr>
                <w:sz w:val="20"/>
                <w:color w:val="392c69"/>
              </w:rPr>
              <w:t xml:space="preserve">от 24.11.2021 </w:t>
            </w:r>
            <w:hyperlink w:history="0" r:id="rId140"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N 1048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40" w:name="P440"/>
    <w:bookmarkEnd w:id="440"/>
    <w:p>
      <w:pPr>
        <w:pStyle w:val="1"/>
        <w:jc w:val="both"/>
      </w:pPr>
      <w:r>
        <w:rPr>
          <w:sz w:val="20"/>
        </w:rPr>
        <w:t xml:space="preserve">                                УВЕДОМЛЕНИЕ</w:t>
      </w:r>
    </w:p>
    <w:p>
      <w:pPr>
        <w:pStyle w:val="1"/>
        <w:jc w:val="both"/>
      </w:pPr>
      <w:r>
        <w:rPr>
          <w:sz w:val="20"/>
        </w:rPr>
        <w:t xml:space="preserve">           о планируемых строительстве или реконструкции объекта</w:t>
      </w:r>
    </w:p>
    <w:p>
      <w:pPr>
        <w:pStyle w:val="1"/>
        <w:jc w:val="both"/>
      </w:pPr>
      <w:r>
        <w:rPr>
          <w:sz w:val="20"/>
        </w:rPr>
        <w:t xml:space="preserve">         индивидуального жилищного строительства или садового дома</w:t>
      </w:r>
    </w:p>
    <w:p>
      <w:pPr>
        <w:pStyle w:val="1"/>
        <w:jc w:val="both"/>
      </w:pPr>
      <w:r>
        <w:rPr>
          <w:sz w:val="20"/>
        </w:rPr>
      </w:r>
    </w:p>
    <w:p>
      <w:pPr>
        <w:pStyle w:val="1"/>
        <w:jc w:val="both"/>
      </w:pPr>
      <w:r>
        <w:rPr>
          <w:sz w:val="20"/>
        </w:rPr>
        <w:t xml:space="preserve">                                            "__" _________________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      субъекта Российской Федерации, органа местного самоуправления)</w:t>
      </w:r>
    </w:p>
    <w:p>
      <w:pPr>
        <w:pStyle w:val="0"/>
        <w:jc w:val="both"/>
      </w:pPr>
      <w:r>
        <w:rPr>
          <w:sz w:val="20"/>
        </w:rPr>
      </w:r>
    </w:p>
    <w:p>
      <w:pPr>
        <w:pStyle w:val="0"/>
        <w:outlineLvl w:val="3"/>
        <w:ind w:firstLine="540"/>
        <w:jc w:val="both"/>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423"/>
        <w:gridCol w:w="3798"/>
      </w:tblGrid>
      <w:tr>
        <w:tc>
          <w:tcPr>
            <w:tcW w:w="850" w:type="dxa"/>
          </w:tcPr>
          <w:p>
            <w:pPr>
              <w:pStyle w:val="0"/>
              <w:jc w:val="center"/>
            </w:pPr>
            <w:r>
              <w:rPr>
                <w:sz w:val="20"/>
              </w:rPr>
              <w:t xml:space="preserve">1.1</w:t>
            </w:r>
          </w:p>
        </w:tc>
        <w:tc>
          <w:tcPr>
            <w:tcW w:w="4423" w:type="dxa"/>
          </w:tcPr>
          <w:p>
            <w:pPr>
              <w:pStyle w:val="0"/>
            </w:pPr>
            <w:r>
              <w:rPr>
                <w:sz w:val="20"/>
              </w:rPr>
              <w:t xml:space="preserve">Сведения о физическом лице, в случае если застройщиком является физическое лицо:</w:t>
            </w:r>
          </w:p>
        </w:tc>
        <w:tc>
          <w:tcPr>
            <w:tcW w:w="3798" w:type="dxa"/>
          </w:tcPr>
          <w:p>
            <w:pPr>
              <w:pStyle w:val="0"/>
            </w:pPr>
            <w:r>
              <w:rPr>
                <w:sz w:val="20"/>
              </w:rPr>
            </w:r>
          </w:p>
        </w:tc>
      </w:tr>
      <w:tr>
        <w:tc>
          <w:tcPr>
            <w:tcW w:w="850" w:type="dxa"/>
          </w:tcPr>
          <w:p>
            <w:pPr>
              <w:pStyle w:val="0"/>
              <w:jc w:val="center"/>
            </w:pPr>
            <w:r>
              <w:rPr>
                <w:sz w:val="20"/>
              </w:rPr>
              <w:t xml:space="preserve">1.1.1</w:t>
            </w:r>
          </w:p>
        </w:tc>
        <w:tc>
          <w:tcPr>
            <w:tcW w:w="4423" w:type="dxa"/>
          </w:tcPr>
          <w:p>
            <w:pPr>
              <w:pStyle w:val="0"/>
            </w:pPr>
            <w:r>
              <w:rPr>
                <w:sz w:val="20"/>
              </w:rPr>
              <w:t xml:space="preserve">Фамилия, имя, отчество (при наличии)</w:t>
            </w:r>
          </w:p>
        </w:tc>
        <w:tc>
          <w:tcPr>
            <w:tcW w:w="3798" w:type="dxa"/>
          </w:tcPr>
          <w:p>
            <w:pPr>
              <w:pStyle w:val="0"/>
            </w:pPr>
            <w:r>
              <w:rPr>
                <w:sz w:val="20"/>
              </w:rPr>
            </w:r>
          </w:p>
        </w:tc>
      </w:tr>
      <w:tr>
        <w:tc>
          <w:tcPr>
            <w:tcW w:w="850" w:type="dxa"/>
          </w:tcPr>
          <w:p>
            <w:pPr>
              <w:pStyle w:val="0"/>
              <w:jc w:val="center"/>
            </w:pPr>
            <w:r>
              <w:rPr>
                <w:sz w:val="20"/>
              </w:rPr>
              <w:t xml:space="preserve">1.1.2</w:t>
            </w:r>
          </w:p>
        </w:tc>
        <w:tc>
          <w:tcPr>
            <w:tcW w:w="4423" w:type="dxa"/>
          </w:tcPr>
          <w:p>
            <w:pPr>
              <w:pStyle w:val="0"/>
            </w:pPr>
            <w:r>
              <w:rPr>
                <w:sz w:val="20"/>
              </w:rPr>
              <w:t xml:space="preserve">Место жительства</w:t>
            </w:r>
          </w:p>
        </w:tc>
        <w:tc>
          <w:tcPr>
            <w:tcW w:w="3798" w:type="dxa"/>
          </w:tcPr>
          <w:p>
            <w:pPr>
              <w:pStyle w:val="0"/>
            </w:pPr>
            <w:r>
              <w:rPr>
                <w:sz w:val="20"/>
              </w:rPr>
            </w:r>
          </w:p>
        </w:tc>
      </w:tr>
      <w:tr>
        <w:tc>
          <w:tcPr>
            <w:tcW w:w="850" w:type="dxa"/>
          </w:tcPr>
          <w:p>
            <w:pPr>
              <w:pStyle w:val="0"/>
              <w:jc w:val="center"/>
            </w:pPr>
            <w:r>
              <w:rPr>
                <w:sz w:val="20"/>
              </w:rPr>
              <w:t xml:space="preserve">1.1.3</w:t>
            </w:r>
          </w:p>
        </w:tc>
        <w:tc>
          <w:tcPr>
            <w:tcW w:w="4423" w:type="dxa"/>
          </w:tcPr>
          <w:p>
            <w:pPr>
              <w:pStyle w:val="0"/>
            </w:pPr>
            <w:r>
              <w:rPr>
                <w:sz w:val="20"/>
              </w:rPr>
              <w:t xml:space="preserve">Реквизиты документа, удостоверяющего личность</w:t>
            </w:r>
          </w:p>
        </w:tc>
        <w:tc>
          <w:tcPr>
            <w:tcW w:w="3798" w:type="dxa"/>
          </w:tcPr>
          <w:p>
            <w:pPr>
              <w:pStyle w:val="0"/>
            </w:pPr>
            <w:r>
              <w:rPr>
                <w:sz w:val="20"/>
              </w:rPr>
            </w:r>
          </w:p>
        </w:tc>
      </w:tr>
      <w:tr>
        <w:tc>
          <w:tcPr>
            <w:tcW w:w="850" w:type="dxa"/>
          </w:tcPr>
          <w:p>
            <w:pPr>
              <w:pStyle w:val="0"/>
              <w:jc w:val="center"/>
            </w:pPr>
            <w:r>
              <w:rPr>
                <w:sz w:val="20"/>
              </w:rPr>
              <w:t xml:space="preserve">1.2</w:t>
            </w:r>
          </w:p>
        </w:tc>
        <w:tc>
          <w:tcPr>
            <w:tcW w:w="4423" w:type="dxa"/>
          </w:tcPr>
          <w:p>
            <w:pPr>
              <w:pStyle w:val="0"/>
            </w:pPr>
            <w:r>
              <w:rPr>
                <w:sz w:val="20"/>
              </w:rPr>
              <w:t xml:space="preserve">Сведения о юридическом лице, в случае если застройщиком является юридическое лицо:</w:t>
            </w:r>
          </w:p>
        </w:tc>
        <w:tc>
          <w:tcPr>
            <w:tcW w:w="3798" w:type="dxa"/>
          </w:tcPr>
          <w:p>
            <w:pPr>
              <w:pStyle w:val="0"/>
            </w:pPr>
            <w:r>
              <w:rPr>
                <w:sz w:val="20"/>
              </w:rPr>
            </w:r>
          </w:p>
        </w:tc>
      </w:tr>
      <w:tr>
        <w:tc>
          <w:tcPr>
            <w:tcW w:w="850" w:type="dxa"/>
          </w:tcPr>
          <w:p>
            <w:pPr>
              <w:pStyle w:val="0"/>
              <w:jc w:val="center"/>
            </w:pPr>
            <w:r>
              <w:rPr>
                <w:sz w:val="20"/>
              </w:rPr>
              <w:t xml:space="preserve">1.2.1</w:t>
            </w:r>
          </w:p>
        </w:tc>
        <w:tc>
          <w:tcPr>
            <w:tcW w:w="4423" w:type="dxa"/>
          </w:tcPr>
          <w:p>
            <w:pPr>
              <w:pStyle w:val="0"/>
              <w:jc w:val="both"/>
            </w:pPr>
            <w:r>
              <w:rPr>
                <w:sz w:val="20"/>
              </w:rPr>
              <w:t xml:space="preserve">Наименование</w:t>
            </w:r>
          </w:p>
        </w:tc>
        <w:tc>
          <w:tcPr>
            <w:tcW w:w="3798" w:type="dxa"/>
          </w:tcPr>
          <w:p>
            <w:pPr>
              <w:pStyle w:val="0"/>
            </w:pPr>
            <w:r>
              <w:rPr>
                <w:sz w:val="20"/>
              </w:rPr>
            </w:r>
          </w:p>
        </w:tc>
      </w:tr>
      <w:tr>
        <w:tc>
          <w:tcPr>
            <w:tcW w:w="850" w:type="dxa"/>
          </w:tcPr>
          <w:p>
            <w:pPr>
              <w:pStyle w:val="0"/>
              <w:jc w:val="center"/>
            </w:pPr>
            <w:r>
              <w:rPr>
                <w:sz w:val="20"/>
              </w:rPr>
              <w:t xml:space="preserve">1.2.2</w:t>
            </w:r>
          </w:p>
        </w:tc>
        <w:tc>
          <w:tcPr>
            <w:tcW w:w="4423" w:type="dxa"/>
          </w:tcPr>
          <w:p>
            <w:pPr>
              <w:pStyle w:val="0"/>
              <w:jc w:val="both"/>
            </w:pPr>
            <w:r>
              <w:rPr>
                <w:sz w:val="20"/>
              </w:rPr>
              <w:t xml:space="preserve">Место нахождения</w:t>
            </w:r>
          </w:p>
        </w:tc>
        <w:tc>
          <w:tcPr>
            <w:tcW w:w="3798" w:type="dxa"/>
          </w:tcPr>
          <w:p>
            <w:pPr>
              <w:pStyle w:val="0"/>
            </w:pPr>
            <w:r>
              <w:rPr>
                <w:sz w:val="20"/>
              </w:rPr>
            </w:r>
          </w:p>
        </w:tc>
      </w:tr>
      <w:tr>
        <w:tc>
          <w:tcPr>
            <w:tcW w:w="850" w:type="dxa"/>
          </w:tcPr>
          <w:p>
            <w:pPr>
              <w:pStyle w:val="0"/>
              <w:jc w:val="center"/>
            </w:pPr>
            <w:r>
              <w:rPr>
                <w:sz w:val="20"/>
              </w:rPr>
              <w:t xml:space="preserve">1.2.3</w:t>
            </w:r>
          </w:p>
        </w:tc>
        <w:tc>
          <w:tcPr>
            <w:tcW w:w="4423" w:type="dxa"/>
          </w:tcPr>
          <w:p>
            <w:pPr>
              <w:pStyle w:val="0"/>
            </w:pPr>
            <w:r>
              <w:rPr>
                <w:sz w:val="20"/>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98" w:type="dxa"/>
          </w:tcPr>
          <w:p>
            <w:pPr>
              <w:pStyle w:val="0"/>
            </w:pPr>
            <w:r>
              <w:rPr>
                <w:sz w:val="20"/>
              </w:rPr>
            </w:r>
          </w:p>
        </w:tc>
      </w:tr>
      <w:tr>
        <w:tc>
          <w:tcPr>
            <w:tcW w:w="850" w:type="dxa"/>
          </w:tcPr>
          <w:p>
            <w:pPr>
              <w:pStyle w:val="0"/>
              <w:jc w:val="center"/>
            </w:pPr>
            <w:r>
              <w:rPr>
                <w:sz w:val="20"/>
              </w:rPr>
              <w:t xml:space="preserve">1.2.4</w:t>
            </w:r>
          </w:p>
        </w:tc>
        <w:tc>
          <w:tcPr>
            <w:tcW w:w="4423" w:type="dxa"/>
          </w:tcPr>
          <w:p>
            <w:pPr>
              <w:pStyle w:val="0"/>
            </w:pPr>
            <w:r>
              <w:rPr>
                <w:sz w:val="20"/>
              </w:rPr>
              <w:t xml:space="preserve">Идентификационный номер налогоплательщика, за исключением случая, если заявителем является иностранное юридическое лицо</w:t>
            </w:r>
          </w:p>
        </w:tc>
        <w:tc>
          <w:tcPr>
            <w:tcW w:w="3798" w:type="dxa"/>
          </w:tcPr>
          <w:p>
            <w:pPr>
              <w:pStyle w:val="0"/>
            </w:pPr>
            <w:r>
              <w:rPr>
                <w:sz w:val="20"/>
              </w:rPr>
            </w:r>
          </w:p>
        </w:tc>
      </w:tr>
    </w:tbl>
    <w:p>
      <w:pPr>
        <w:pStyle w:val="0"/>
        <w:jc w:val="both"/>
      </w:pPr>
      <w:r>
        <w:rPr>
          <w:sz w:val="20"/>
        </w:rPr>
      </w:r>
    </w:p>
    <w:p>
      <w:pPr>
        <w:pStyle w:val="0"/>
        <w:outlineLvl w:val="3"/>
        <w:ind w:firstLine="540"/>
        <w:jc w:val="both"/>
      </w:pPr>
      <w:r>
        <w:rPr>
          <w:sz w:val="20"/>
        </w:rPr>
        <w:t xml:space="preserve">2. Сведения о земельном участке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423"/>
        <w:gridCol w:w="3798"/>
      </w:tblGrid>
      <w:tr>
        <w:tc>
          <w:tcPr>
            <w:tcW w:w="850" w:type="dxa"/>
          </w:tcPr>
          <w:p>
            <w:pPr>
              <w:pStyle w:val="0"/>
              <w:jc w:val="center"/>
            </w:pPr>
            <w:r>
              <w:rPr>
                <w:sz w:val="20"/>
              </w:rPr>
              <w:t xml:space="preserve">2.1</w:t>
            </w:r>
          </w:p>
        </w:tc>
        <w:tc>
          <w:tcPr>
            <w:tcW w:w="4423" w:type="dxa"/>
          </w:tcPr>
          <w:p>
            <w:pPr>
              <w:pStyle w:val="0"/>
            </w:pPr>
            <w:r>
              <w:rPr>
                <w:sz w:val="20"/>
              </w:rPr>
              <w:t xml:space="preserve">Кадастровый номер земельного участка (при наличии)</w:t>
            </w:r>
          </w:p>
        </w:tc>
        <w:tc>
          <w:tcPr>
            <w:tcW w:w="3798" w:type="dxa"/>
          </w:tcPr>
          <w:p>
            <w:pPr>
              <w:pStyle w:val="0"/>
            </w:pPr>
            <w:r>
              <w:rPr>
                <w:sz w:val="20"/>
              </w:rPr>
            </w:r>
          </w:p>
        </w:tc>
      </w:tr>
      <w:tr>
        <w:tc>
          <w:tcPr>
            <w:tcW w:w="850" w:type="dxa"/>
          </w:tcPr>
          <w:p>
            <w:pPr>
              <w:pStyle w:val="0"/>
              <w:jc w:val="center"/>
            </w:pPr>
            <w:r>
              <w:rPr>
                <w:sz w:val="20"/>
              </w:rPr>
              <w:t xml:space="preserve">2.2</w:t>
            </w:r>
          </w:p>
        </w:tc>
        <w:tc>
          <w:tcPr>
            <w:tcW w:w="4423" w:type="dxa"/>
          </w:tcPr>
          <w:p>
            <w:pPr>
              <w:pStyle w:val="0"/>
            </w:pPr>
            <w:r>
              <w:rPr>
                <w:sz w:val="20"/>
              </w:rPr>
              <w:t xml:space="preserve">Адрес или описание местоположения земельного участка</w:t>
            </w:r>
          </w:p>
        </w:tc>
        <w:tc>
          <w:tcPr>
            <w:tcW w:w="3798" w:type="dxa"/>
          </w:tcPr>
          <w:p>
            <w:pPr>
              <w:pStyle w:val="0"/>
            </w:pPr>
            <w:r>
              <w:rPr>
                <w:sz w:val="20"/>
              </w:rPr>
            </w:r>
          </w:p>
        </w:tc>
      </w:tr>
      <w:tr>
        <w:tc>
          <w:tcPr>
            <w:tcW w:w="850" w:type="dxa"/>
          </w:tcPr>
          <w:p>
            <w:pPr>
              <w:pStyle w:val="0"/>
              <w:jc w:val="center"/>
            </w:pPr>
            <w:r>
              <w:rPr>
                <w:sz w:val="20"/>
              </w:rPr>
              <w:t xml:space="preserve">2.3</w:t>
            </w:r>
          </w:p>
        </w:tc>
        <w:tc>
          <w:tcPr>
            <w:tcW w:w="4423" w:type="dxa"/>
          </w:tcPr>
          <w:p>
            <w:pPr>
              <w:pStyle w:val="0"/>
            </w:pPr>
            <w:r>
              <w:rPr>
                <w:sz w:val="20"/>
              </w:rPr>
              <w:t xml:space="preserve">Сведения о праве застройщика на земельный участок (правоустанавливающие документы)</w:t>
            </w:r>
          </w:p>
        </w:tc>
        <w:tc>
          <w:tcPr>
            <w:tcW w:w="3798" w:type="dxa"/>
          </w:tcPr>
          <w:p>
            <w:pPr>
              <w:pStyle w:val="0"/>
            </w:pPr>
            <w:r>
              <w:rPr>
                <w:sz w:val="20"/>
              </w:rPr>
            </w:r>
          </w:p>
        </w:tc>
      </w:tr>
      <w:tr>
        <w:tc>
          <w:tcPr>
            <w:tcW w:w="850" w:type="dxa"/>
          </w:tcPr>
          <w:p>
            <w:pPr>
              <w:pStyle w:val="0"/>
              <w:jc w:val="center"/>
            </w:pPr>
            <w:r>
              <w:rPr>
                <w:sz w:val="20"/>
              </w:rPr>
              <w:t xml:space="preserve">2.4</w:t>
            </w:r>
          </w:p>
        </w:tc>
        <w:tc>
          <w:tcPr>
            <w:tcW w:w="4423" w:type="dxa"/>
          </w:tcPr>
          <w:p>
            <w:pPr>
              <w:pStyle w:val="0"/>
            </w:pPr>
            <w:r>
              <w:rPr>
                <w:sz w:val="20"/>
              </w:rPr>
              <w:t xml:space="preserve">Сведения о наличии прав иных лиц на земельный участок (при наличии)</w:t>
            </w:r>
          </w:p>
        </w:tc>
        <w:tc>
          <w:tcPr>
            <w:tcW w:w="3798" w:type="dxa"/>
          </w:tcPr>
          <w:p>
            <w:pPr>
              <w:pStyle w:val="0"/>
            </w:pPr>
            <w:r>
              <w:rPr>
                <w:sz w:val="20"/>
              </w:rPr>
            </w:r>
          </w:p>
        </w:tc>
      </w:tr>
      <w:tr>
        <w:tc>
          <w:tcPr>
            <w:tcW w:w="850" w:type="dxa"/>
          </w:tcPr>
          <w:p>
            <w:pPr>
              <w:pStyle w:val="0"/>
              <w:jc w:val="center"/>
            </w:pPr>
            <w:r>
              <w:rPr>
                <w:sz w:val="20"/>
              </w:rPr>
              <w:t xml:space="preserve">2.5</w:t>
            </w:r>
          </w:p>
        </w:tc>
        <w:tc>
          <w:tcPr>
            <w:tcW w:w="4423" w:type="dxa"/>
          </w:tcPr>
          <w:p>
            <w:pPr>
              <w:pStyle w:val="0"/>
            </w:pPr>
            <w:r>
              <w:rPr>
                <w:sz w:val="20"/>
              </w:rPr>
              <w:t xml:space="preserve">Сведения о виде разрешенного использования земельного участка</w:t>
            </w:r>
          </w:p>
        </w:tc>
        <w:tc>
          <w:tcPr>
            <w:tcW w:w="3798" w:type="dxa"/>
          </w:tcPr>
          <w:p>
            <w:pPr>
              <w:pStyle w:val="0"/>
            </w:pPr>
            <w:r>
              <w:rPr>
                <w:sz w:val="20"/>
              </w:rPr>
            </w:r>
          </w:p>
        </w:tc>
      </w:tr>
    </w:tbl>
    <w:p>
      <w:pPr>
        <w:pStyle w:val="0"/>
        <w:jc w:val="both"/>
      </w:pPr>
      <w:r>
        <w:rPr>
          <w:sz w:val="20"/>
        </w:rPr>
      </w:r>
    </w:p>
    <w:p>
      <w:pPr>
        <w:pStyle w:val="0"/>
        <w:outlineLvl w:val="3"/>
        <w:ind w:firstLine="540"/>
        <w:jc w:val="both"/>
      </w:pPr>
      <w:r>
        <w:rPr>
          <w:sz w:val="20"/>
        </w:rPr>
        <w:t xml:space="preserve">3. Сведения об объекте капитального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423"/>
        <w:gridCol w:w="3798"/>
      </w:tblGrid>
      <w:tr>
        <w:tc>
          <w:tcPr>
            <w:tcW w:w="850" w:type="dxa"/>
          </w:tcPr>
          <w:p>
            <w:pPr>
              <w:pStyle w:val="0"/>
              <w:jc w:val="center"/>
            </w:pPr>
            <w:r>
              <w:rPr>
                <w:sz w:val="20"/>
              </w:rPr>
              <w:t xml:space="preserve">3.1</w:t>
            </w:r>
          </w:p>
        </w:tc>
        <w:tc>
          <w:tcPr>
            <w:tcW w:w="4423" w:type="dxa"/>
          </w:tcPr>
          <w:p>
            <w:pPr>
              <w:pStyle w:val="0"/>
            </w:pPr>
            <w:r>
              <w:rPr>
                <w:sz w:val="20"/>
              </w:rPr>
              <w:t xml:space="preserve">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798" w:type="dxa"/>
          </w:tcPr>
          <w:p>
            <w:pPr>
              <w:pStyle w:val="0"/>
            </w:pPr>
            <w:r>
              <w:rPr>
                <w:sz w:val="20"/>
              </w:rPr>
            </w:r>
          </w:p>
        </w:tc>
      </w:tr>
      <w:tr>
        <w:tc>
          <w:tcPr>
            <w:tcW w:w="850" w:type="dxa"/>
          </w:tcPr>
          <w:p>
            <w:pPr>
              <w:pStyle w:val="0"/>
              <w:jc w:val="center"/>
            </w:pPr>
            <w:r>
              <w:rPr>
                <w:sz w:val="20"/>
              </w:rPr>
              <w:t xml:space="preserve">3.2</w:t>
            </w:r>
          </w:p>
        </w:tc>
        <w:tc>
          <w:tcPr>
            <w:tcW w:w="4423" w:type="dxa"/>
          </w:tcPr>
          <w:p>
            <w:pPr>
              <w:pStyle w:val="0"/>
            </w:pPr>
            <w:r>
              <w:rPr>
                <w:sz w:val="20"/>
              </w:rPr>
              <w:t xml:space="preserve">Цель подачи уведомления (строительство или реконструкция)</w:t>
            </w:r>
          </w:p>
        </w:tc>
        <w:tc>
          <w:tcPr>
            <w:tcW w:w="3798" w:type="dxa"/>
          </w:tcPr>
          <w:p>
            <w:pPr>
              <w:pStyle w:val="0"/>
            </w:pPr>
            <w:r>
              <w:rPr>
                <w:sz w:val="20"/>
              </w:rPr>
            </w:r>
          </w:p>
        </w:tc>
      </w:tr>
      <w:tr>
        <w:tc>
          <w:tcPr>
            <w:tcW w:w="850" w:type="dxa"/>
          </w:tcPr>
          <w:bookmarkStart w:id="510" w:name="P510"/>
          <w:bookmarkEnd w:id="510"/>
          <w:p>
            <w:pPr>
              <w:pStyle w:val="0"/>
              <w:jc w:val="center"/>
            </w:pPr>
            <w:r>
              <w:rPr>
                <w:sz w:val="20"/>
              </w:rPr>
              <w:t xml:space="preserve">3.3</w:t>
            </w:r>
          </w:p>
        </w:tc>
        <w:tc>
          <w:tcPr>
            <w:tcW w:w="4423" w:type="dxa"/>
          </w:tcPr>
          <w:p>
            <w:pPr>
              <w:pStyle w:val="0"/>
            </w:pPr>
            <w:r>
              <w:rPr>
                <w:sz w:val="20"/>
              </w:rPr>
              <w:t xml:space="preserve">Сведения о планируемых параметрах:</w:t>
            </w:r>
          </w:p>
        </w:tc>
        <w:tc>
          <w:tcPr>
            <w:tcW w:w="3798" w:type="dxa"/>
          </w:tcPr>
          <w:p>
            <w:pPr>
              <w:pStyle w:val="0"/>
            </w:pPr>
            <w:r>
              <w:rPr>
                <w:sz w:val="20"/>
              </w:rPr>
            </w:r>
          </w:p>
        </w:tc>
      </w:tr>
      <w:tr>
        <w:tc>
          <w:tcPr>
            <w:tcW w:w="850" w:type="dxa"/>
          </w:tcPr>
          <w:p>
            <w:pPr>
              <w:pStyle w:val="0"/>
              <w:jc w:val="center"/>
            </w:pPr>
            <w:r>
              <w:rPr>
                <w:sz w:val="20"/>
              </w:rPr>
              <w:t xml:space="preserve">3.3.1</w:t>
            </w:r>
          </w:p>
        </w:tc>
        <w:tc>
          <w:tcPr>
            <w:tcW w:w="4423" w:type="dxa"/>
          </w:tcPr>
          <w:p>
            <w:pPr>
              <w:pStyle w:val="0"/>
              <w:jc w:val="both"/>
            </w:pPr>
            <w:r>
              <w:rPr>
                <w:sz w:val="20"/>
              </w:rPr>
              <w:t xml:space="preserve">Количество надземных этажей</w:t>
            </w:r>
          </w:p>
        </w:tc>
        <w:tc>
          <w:tcPr>
            <w:tcW w:w="3798" w:type="dxa"/>
          </w:tcPr>
          <w:p>
            <w:pPr>
              <w:pStyle w:val="0"/>
            </w:pPr>
            <w:r>
              <w:rPr>
                <w:sz w:val="20"/>
              </w:rPr>
            </w:r>
          </w:p>
        </w:tc>
      </w:tr>
      <w:tr>
        <w:tc>
          <w:tcPr>
            <w:tcW w:w="850" w:type="dxa"/>
          </w:tcPr>
          <w:p>
            <w:pPr>
              <w:pStyle w:val="0"/>
              <w:jc w:val="center"/>
            </w:pPr>
            <w:r>
              <w:rPr>
                <w:sz w:val="20"/>
              </w:rPr>
              <w:t xml:space="preserve">3.3.2</w:t>
            </w:r>
          </w:p>
        </w:tc>
        <w:tc>
          <w:tcPr>
            <w:tcW w:w="4423" w:type="dxa"/>
          </w:tcPr>
          <w:p>
            <w:pPr>
              <w:pStyle w:val="0"/>
              <w:jc w:val="both"/>
            </w:pPr>
            <w:r>
              <w:rPr>
                <w:sz w:val="20"/>
              </w:rPr>
              <w:t xml:space="preserve">Высота</w:t>
            </w:r>
          </w:p>
        </w:tc>
        <w:tc>
          <w:tcPr>
            <w:tcW w:w="3798" w:type="dxa"/>
          </w:tcPr>
          <w:p>
            <w:pPr>
              <w:pStyle w:val="0"/>
            </w:pPr>
            <w:r>
              <w:rPr>
                <w:sz w:val="20"/>
              </w:rPr>
            </w:r>
          </w:p>
        </w:tc>
      </w:tr>
      <w:tr>
        <w:tc>
          <w:tcPr>
            <w:tcW w:w="850" w:type="dxa"/>
          </w:tcPr>
          <w:p>
            <w:pPr>
              <w:pStyle w:val="0"/>
              <w:jc w:val="center"/>
            </w:pPr>
            <w:r>
              <w:rPr>
                <w:sz w:val="20"/>
              </w:rPr>
              <w:t xml:space="preserve">3.3.3</w:t>
            </w:r>
          </w:p>
        </w:tc>
        <w:tc>
          <w:tcPr>
            <w:tcW w:w="4423" w:type="dxa"/>
          </w:tcPr>
          <w:p>
            <w:pPr>
              <w:pStyle w:val="0"/>
            </w:pPr>
            <w:r>
              <w:rPr>
                <w:sz w:val="20"/>
              </w:rPr>
              <w:t xml:space="preserve">Сведения об отступах от границ земельного участка</w:t>
            </w:r>
          </w:p>
        </w:tc>
        <w:tc>
          <w:tcPr>
            <w:tcW w:w="3798" w:type="dxa"/>
          </w:tcPr>
          <w:p>
            <w:pPr>
              <w:pStyle w:val="0"/>
            </w:pPr>
            <w:r>
              <w:rPr>
                <w:sz w:val="20"/>
              </w:rPr>
            </w:r>
          </w:p>
        </w:tc>
      </w:tr>
      <w:tr>
        <w:tc>
          <w:tcPr>
            <w:tcW w:w="850" w:type="dxa"/>
          </w:tcPr>
          <w:p>
            <w:pPr>
              <w:pStyle w:val="0"/>
              <w:jc w:val="center"/>
            </w:pPr>
            <w:r>
              <w:rPr>
                <w:sz w:val="20"/>
              </w:rPr>
              <w:t xml:space="preserve">3.3.4</w:t>
            </w:r>
          </w:p>
        </w:tc>
        <w:tc>
          <w:tcPr>
            <w:tcW w:w="4423" w:type="dxa"/>
          </w:tcPr>
          <w:p>
            <w:pPr>
              <w:pStyle w:val="0"/>
              <w:jc w:val="both"/>
            </w:pPr>
            <w:r>
              <w:rPr>
                <w:sz w:val="20"/>
              </w:rPr>
              <w:t xml:space="preserve">Площадь застройки</w:t>
            </w:r>
          </w:p>
        </w:tc>
        <w:tc>
          <w:tcPr>
            <w:tcW w:w="3798" w:type="dxa"/>
          </w:tcPr>
          <w:p>
            <w:pPr>
              <w:pStyle w:val="0"/>
            </w:pPr>
            <w:r>
              <w:rPr>
                <w:sz w:val="20"/>
              </w:rPr>
            </w:r>
          </w:p>
        </w:tc>
      </w:tr>
      <w:tr>
        <w:tc>
          <w:tcPr>
            <w:tcW w:w="850" w:type="dxa"/>
          </w:tcPr>
          <w:p>
            <w:pPr>
              <w:pStyle w:val="0"/>
              <w:jc w:val="center"/>
            </w:pPr>
            <w:r>
              <w:rPr>
                <w:sz w:val="20"/>
              </w:rPr>
              <w:t xml:space="preserve">3.3.5</w:t>
            </w:r>
          </w:p>
        </w:tc>
        <w:tc>
          <w:tcPr>
            <w:tcW w:w="4423" w:type="dxa"/>
          </w:tcPr>
          <w:p>
            <w:pPr>
              <w:pStyle w:val="0"/>
            </w:pPr>
            <w:r>
              <w:rPr>
                <w:sz w:val="20"/>
              </w:rPr>
              <w:t xml:space="preserve">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798" w:type="dxa"/>
          </w:tcPr>
          <w:p>
            <w:pPr>
              <w:pStyle w:val="0"/>
            </w:pPr>
            <w:r>
              <w:rPr>
                <w:sz w:val="20"/>
              </w:rPr>
            </w:r>
          </w:p>
        </w:tc>
      </w:tr>
      <w:tr>
        <w:tc>
          <w:tcPr>
            <w:tcW w:w="850" w:type="dxa"/>
          </w:tcPr>
          <w:p>
            <w:pPr>
              <w:pStyle w:val="0"/>
              <w:jc w:val="center"/>
            </w:pPr>
            <w:r>
              <w:rPr>
                <w:sz w:val="20"/>
              </w:rPr>
              <w:t xml:space="preserve">3.4</w:t>
            </w:r>
          </w:p>
        </w:tc>
        <w:tc>
          <w:tcPr>
            <w:tcW w:w="4423" w:type="dxa"/>
          </w:tcPr>
          <w:p>
            <w:pPr>
              <w:pStyle w:val="0"/>
            </w:pPr>
            <w:r>
              <w:rPr>
                <w:sz w:val="20"/>
              </w:rPr>
              <w:t xml:space="preserve">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798" w:type="dxa"/>
          </w:tcPr>
          <w:p>
            <w:pPr>
              <w:pStyle w:val="0"/>
            </w:pPr>
            <w:r>
              <w:rPr>
                <w:sz w:val="20"/>
              </w:rPr>
            </w:r>
          </w:p>
        </w:tc>
      </w:tr>
    </w:tbl>
    <w:p>
      <w:pPr>
        <w:pStyle w:val="0"/>
        <w:jc w:val="both"/>
      </w:pPr>
      <w:r>
        <w:rPr>
          <w:sz w:val="20"/>
        </w:rPr>
      </w:r>
    </w:p>
    <w:p>
      <w:pPr>
        <w:pStyle w:val="0"/>
        <w:outlineLvl w:val="3"/>
        <w:ind w:firstLine="540"/>
        <w:jc w:val="both"/>
      </w:pPr>
      <w:r>
        <w:rPr>
          <w:sz w:val="20"/>
        </w:rPr>
        <w:t xml:space="preserve">4. Схематичное изображение планируемого к строительству или реконструкции объекта капитального строительства на земельном участке</w:t>
      </w:r>
    </w:p>
    <w:p>
      <w:pPr>
        <w:pStyle w:val="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w:t>
      </w:r>
    </w:p>
    <w:p>
      <w:pPr>
        <w:pStyle w:val="1"/>
        <w:jc w:val="both"/>
      </w:pPr>
      <w:r>
        <w:rPr>
          <w:sz w:val="20"/>
        </w:rPr>
      </w:r>
    </w:p>
    <w:p>
      <w:pPr>
        <w:pStyle w:val="1"/>
        <w:jc w:val="both"/>
      </w:pPr>
      <w:r>
        <w:rPr>
          <w:sz w:val="20"/>
        </w:rPr>
        <w:t xml:space="preserve">    Почтовый адрес и (или) адрес электронной почты для связи:</w:t>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w:t>
      </w:r>
    </w:p>
    <w:p>
      <w:pPr>
        <w:pStyle w:val="1"/>
        <w:jc w:val="both"/>
      </w:pPr>
      <w:r>
        <w:rPr>
          <w:sz w:val="20"/>
        </w:rPr>
        <w:t xml:space="preserve">    Уведомление  о  соответствии  указанных  в  уведомлении  о  планируемых</w:t>
      </w:r>
    </w:p>
    <w:p>
      <w:pPr>
        <w:pStyle w:val="1"/>
        <w:jc w:val="both"/>
      </w:pPr>
      <w:r>
        <w:rPr>
          <w:sz w:val="20"/>
        </w:rPr>
        <w:t xml:space="preserve">строительстве   или   реконструкции   объекта   индивидуального   жилищного</w:t>
      </w:r>
    </w:p>
    <w:p>
      <w:pPr>
        <w:pStyle w:val="1"/>
        <w:jc w:val="both"/>
      </w:pPr>
      <w:r>
        <w:rPr>
          <w:sz w:val="20"/>
        </w:rPr>
        <w:t xml:space="preserve">строительства   или   садового   дома  параметров  объекта  индивидуального</w:t>
      </w:r>
    </w:p>
    <w:p>
      <w:pPr>
        <w:pStyle w:val="1"/>
        <w:jc w:val="both"/>
      </w:pPr>
      <w:r>
        <w:rPr>
          <w:sz w:val="20"/>
        </w:rPr>
        <w:t xml:space="preserve">жилищного  строительства  или  садового  дома  установленным  параметрам  и</w:t>
      </w:r>
    </w:p>
    <w:p>
      <w:pPr>
        <w:pStyle w:val="1"/>
        <w:jc w:val="both"/>
      </w:pPr>
      <w:r>
        <w:rPr>
          <w:sz w:val="20"/>
        </w:rPr>
        <w:t xml:space="preserve">допустимости размещения объекта индивидуального жилищного строительства или</w:t>
      </w:r>
    </w:p>
    <w:p>
      <w:pPr>
        <w:pStyle w:val="1"/>
        <w:jc w:val="both"/>
      </w:pPr>
      <w:r>
        <w:rPr>
          <w:sz w:val="20"/>
        </w:rPr>
        <w:t xml:space="preserve">садового  дома  на  земельном  участке  либо  о  несоответствии указанных в</w:t>
      </w:r>
    </w:p>
    <w:p>
      <w:pPr>
        <w:pStyle w:val="1"/>
        <w:jc w:val="both"/>
      </w:pPr>
      <w:r>
        <w:rPr>
          <w:sz w:val="20"/>
        </w:rPr>
        <w:t xml:space="preserve">уведомлении   о   планируемых   строительстве   или  реконструкции  объекта</w:t>
      </w:r>
    </w:p>
    <w:p>
      <w:pPr>
        <w:pStyle w:val="1"/>
        <w:jc w:val="both"/>
      </w:pPr>
      <w:r>
        <w:rPr>
          <w:sz w:val="20"/>
        </w:rPr>
        <w:t xml:space="preserve">индивидуального   жилищного  строительства  или  садового  дома  параметров</w:t>
      </w:r>
    </w:p>
    <w:p>
      <w:pPr>
        <w:pStyle w:val="1"/>
        <w:jc w:val="both"/>
      </w:pPr>
      <w:r>
        <w:rPr>
          <w:sz w:val="20"/>
        </w:rPr>
        <w:t xml:space="preserve">объекта   индивидуального   жилищного   строительства   или  садового  дома</w:t>
      </w:r>
    </w:p>
    <w:p>
      <w:pPr>
        <w:pStyle w:val="1"/>
        <w:jc w:val="both"/>
      </w:pPr>
      <w:r>
        <w:rPr>
          <w:sz w:val="20"/>
        </w:rPr>
        <w:t xml:space="preserve">установленным   параметрам   и   (или)  недопустимости  размещения  объекта</w:t>
      </w:r>
    </w:p>
    <w:p>
      <w:pPr>
        <w:pStyle w:val="1"/>
        <w:jc w:val="both"/>
      </w:pPr>
      <w:r>
        <w:rPr>
          <w:sz w:val="20"/>
        </w:rPr>
        <w:t xml:space="preserve">индивидуального  жилищного  строительства  или  садового  дома на земельном</w:t>
      </w:r>
    </w:p>
    <w:p>
      <w:pPr>
        <w:pStyle w:val="1"/>
        <w:jc w:val="both"/>
      </w:pPr>
      <w:r>
        <w:rPr>
          <w:sz w:val="20"/>
        </w:rPr>
        <w:t xml:space="preserve">участке прошу направить следующим способом:</w:t>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______________________________________________________________________</w:t>
      </w:r>
    </w:p>
    <w:p>
      <w:pPr>
        <w:pStyle w:val="1"/>
        <w:jc w:val="both"/>
      </w:pPr>
      <w:r>
        <w:rPr>
          <w:sz w:val="20"/>
        </w:rPr>
        <w:t xml:space="preserve"> (путем направления на почтовый адрес и (или) адрес электронной почты или</w:t>
      </w:r>
    </w:p>
    <w:p>
      <w:pPr>
        <w:pStyle w:val="1"/>
        <w:jc w:val="both"/>
      </w:pPr>
      <w:r>
        <w:rPr>
          <w:sz w:val="20"/>
        </w:rPr>
        <w:t xml:space="preserve">нарочным в уполномоченном на выдачу разрешений на строительство федеральном</w:t>
      </w:r>
    </w:p>
    <w:p>
      <w:pPr>
        <w:pStyle w:val="1"/>
        <w:jc w:val="both"/>
      </w:pPr>
      <w:r>
        <w:rPr>
          <w:sz w:val="20"/>
        </w:rPr>
        <w:t xml:space="preserve">    органе исполнительной власти, органе исполнительной власти субъекта</w:t>
      </w:r>
    </w:p>
    <w:p>
      <w:pPr>
        <w:pStyle w:val="1"/>
        <w:jc w:val="both"/>
      </w:pPr>
      <w:r>
        <w:rPr>
          <w:sz w:val="20"/>
        </w:rPr>
        <w:t xml:space="preserve">Российской Федерации или органе местного самоуправления, в том числе через</w:t>
      </w:r>
    </w:p>
    <w:p>
      <w:pPr>
        <w:pStyle w:val="1"/>
        <w:jc w:val="both"/>
      </w:pPr>
      <w:r>
        <w:rPr>
          <w:sz w:val="20"/>
        </w:rPr>
        <w:t xml:space="preserve">                        многофункциональный центр)</w:t>
      </w:r>
    </w:p>
    <w:p>
      <w:pPr>
        <w:pStyle w:val="1"/>
        <w:jc w:val="both"/>
      </w:pPr>
      <w:r>
        <w:rPr>
          <w:sz w:val="20"/>
        </w:rPr>
        <w:t xml:space="preserve">    Настоящим уведомлением подтверждаю, что</w:t>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______________________________________________________________________</w:t>
      </w:r>
    </w:p>
    <w:p>
      <w:pPr>
        <w:pStyle w:val="1"/>
        <w:jc w:val="both"/>
      </w:pPr>
      <w:r>
        <w:rPr>
          <w:sz w:val="20"/>
        </w:rPr>
        <w:t xml:space="preserve">     (объект индивидуального жилищного строительства или садовый дом)</w:t>
      </w:r>
    </w:p>
    <w:p>
      <w:pPr>
        <w:pStyle w:val="1"/>
        <w:jc w:val="both"/>
      </w:pPr>
      <w:r>
        <w:rPr>
          <w:sz w:val="20"/>
        </w:rPr>
        <w:t xml:space="preserve">    не предназначен для раздела на самостоятельные объекты недвижимости.</w:t>
      </w:r>
    </w:p>
    <w:p>
      <w:pPr>
        <w:pStyle w:val="1"/>
        <w:jc w:val="both"/>
      </w:pPr>
      <w:r>
        <w:rPr>
          <w:sz w:val="20"/>
        </w:rPr>
        <w:t xml:space="preserve">    Настоящим уведомлением я</w:t>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даю   согласие   на   обработку  персональных  данных  (в  случае  если</w:t>
      </w:r>
    </w:p>
    <w:p>
      <w:pPr>
        <w:pStyle w:val="1"/>
        <w:jc w:val="both"/>
      </w:pPr>
      <w:r>
        <w:rPr>
          <w:sz w:val="20"/>
        </w:rPr>
        <w:t xml:space="preserve">застройщиком является физическое лицо).</w:t>
      </w:r>
    </w:p>
    <w:p>
      <w:pPr>
        <w:pStyle w:val="1"/>
        <w:jc w:val="both"/>
      </w:pPr>
      <w:r>
        <w:rPr>
          <w:sz w:val="20"/>
        </w:rPr>
      </w:r>
    </w:p>
    <w:p>
      <w:pPr>
        <w:pStyle w:val="1"/>
        <w:jc w:val="both"/>
      </w:pPr>
      <w:r>
        <w:rPr>
          <w:sz w:val="20"/>
        </w:rPr>
        <w:t xml:space="preserve">    _________________________         ___________     _____________________</w:t>
      </w:r>
    </w:p>
    <w:p>
      <w:pPr>
        <w:pStyle w:val="1"/>
        <w:jc w:val="both"/>
      </w:pPr>
      <w:r>
        <w:rPr>
          <w:sz w:val="20"/>
        </w:rPr>
        <w:t xml:space="preserve">    (должность, в случае если          (подпись)      (расшифровка подписи)</w:t>
      </w:r>
    </w:p>
    <w:p>
      <w:pPr>
        <w:pStyle w:val="1"/>
        <w:jc w:val="both"/>
      </w:pPr>
      <w:r>
        <w:rPr>
          <w:sz w:val="20"/>
        </w:rPr>
        <w:t xml:space="preserve">      застройщиком является</w:t>
      </w:r>
    </w:p>
    <w:p>
      <w:pPr>
        <w:pStyle w:val="1"/>
        <w:jc w:val="both"/>
      </w:pPr>
      <w:r>
        <w:rPr>
          <w:sz w:val="20"/>
        </w:rPr>
        <w:t xml:space="preserve">         юридическое лицо)</w:t>
      </w:r>
    </w:p>
    <w:p>
      <w:pPr>
        <w:pStyle w:val="1"/>
        <w:jc w:val="both"/>
      </w:pPr>
      <w:r>
        <w:rPr>
          <w:sz w:val="20"/>
        </w:rPr>
      </w:r>
    </w:p>
    <w:p>
      <w:pPr>
        <w:pStyle w:val="1"/>
        <w:jc w:val="both"/>
      </w:pPr>
      <w:r>
        <w:rPr>
          <w:sz w:val="20"/>
        </w:rPr>
        <w:t xml:space="preserve">              М.П.</w:t>
      </w:r>
    </w:p>
    <w:p>
      <w:pPr>
        <w:pStyle w:val="1"/>
        <w:jc w:val="both"/>
      </w:pPr>
      <w:r>
        <w:rPr>
          <w:sz w:val="20"/>
        </w:rPr>
        <w:t xml:space="preserve">          (при наличии)</w:t>
      </w:r>
    </w:p>
    <w:p>
      <w:pPr>
        <w:pStyle w:val="1"/>
        <w:jc w:val="both"/>
      </w:pPr>
      <w:r>
        <w:rPr>
          <w:sz w:val="20"/>
        </w:rPr>
      </w:r>
    </w:p>
    <w:p>
      <w:pPr>
        <w:pStyle w:val="1"/>
        <w:jc w:val="both"/>
      </w:pPr>
      <w:r>
        <w:rPr>
          <w:sz w:val="20"/>
        </w:rPr>
        <w:t xml:space="preserve">    К настоящему уведомлению прилагаются:</w:t>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w:t>
      </w:r>
    </w:p>
    <w:p>
      <w:pPr>
        <w:pStyle w:val="1"/>
        <w:jc w:val="both"/>
      </w:pPr>
      <w:r>
        <w:rPr>
          <w:sz w:val="20"/>
        </w:rPr>
        <w:t xml:space="preserve">(документы, предусмотренные </w:t>
      </w:r>
      <w:hyperlink w:history="0" r:id="rId14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3 статьи 51.1</w:t>
        </w:r>
      </w:hyperlink>
      <w:r>
        <w:rPr>
          <w:sz w:val="20"/>
        </w:rPr>
        <w:t xml:space="preserve"> Градостроительного кодекса</w:t>
      </w:r>
    </w:p>
    <w:p>
      <w:pPr>
        <w:pStyle w:val="1"/>
        <w:jc w:val="both"/>
      </w:pPr>
      <w:r>
        <w:rPr>
          <w:sz w:val="20"/>
        </w:rPr>
        <w:t xml:space="preserve">                           Российской Федерации)</w:t>
      </w:r>
    </w:p>
    <w:p>
      <w:pPr>
        <w:pStyle w:val="0"/>
        <w:jc w:val="both"/>
      </w:pPr>
      <w:r>
        <w:rPr>
          <w:sz w:val="20"/>
        </w:rPr>
      </w:r>
    </w:p>
    <w:p>
      <w:pPr>
        <w:pStyle w:val="0"/>
        <w:jc w:val="both"/>
      </w:pPr>
      <w:r>
        <w:rPr>
          <w:sz w:val="20"/>
        </w:rPr>
      </w:r>
    </w:p>
    <w:p>
      <w:pPr>
        <w:pStyle w:val="0"/>
        <w:jc w:val="both"/>
      </w:pPr>
      <w:r>
        <w:rPr>
          <w:sz w:val="20"/>
        </w:rPr>
      </w:r>
    </w:p>
    <w:p>
      <w:pPr>
        <w:pStyle w:val="1"/>
        <w:jc w:val="both"/>
      </w:pPr>
      <w:r>
        <w:rPr>
          <w:sz w:val="20"/>
        </w:rPr>
        <w:t xml:space="preserve">                                УВЕДОМЛЕНИЕ</w:t>
      </w:r>
    </w:p>
    <w:p>
      <w:pPr>
        <w:pStyle w:val="1"/>
        <w:jc w:val="both"/>
      </w:pPr>
      <w:r>
        <w:rPr>
          <w:sz w:val="20"/>
        </w:rPr>
        <w:t xml:space="preserve">            об изменении параметров планируемого строительства</w:t>
      </w:r>
    </w:p>
    <w:p>
      <w:pPr>
        <w:pStyle w:val="1"/>
        <w:jc w:val="both"/>
      </w:pPr>
      <w:r>
        <w:rPr>
          <w:sz w:val="20"/>
        </w:rPr>
        <w:t xml:space="preserve">            или реконструкции объекта индивидуального жилищного</w:t>
      </w:r>
    </w:p>
    <w:p>
      <w:pPr>
        <w:pStyle w:val="1"/>
        <w:jc w:val="both"/>
      </w:pPr>
      <w:r>
        <w:rPr>
          <w:sz w:val="20"/>
        </w:rPr>
        <w:t xml:space="preserve">                      строительства или садового дома</w:t>
      </w:r>
    </w:p>
    <w:p>
      <w:pPr>
        <w:pStyle w:val="1"/>
        <w:jc w:val="both"/>
      </w:pPr>
      <w:r>
        <w:rPr>
          <w:sz w:val="20"/>
        </w:rPr>
      </w:r>
    </w:p>
    <w:p>
      <w:pPr>
        <w:pStyle w:val="1"/>
        <w:jc w:val="both"/>
      </w:pPr>
      <w:r>
        <w:rPr>
          <w:sz w:val="20"/>
        </w:rPr>
        <w:t xml:space="preserve">                                            "__" _________________ 20___ г.</w:t>
      </w:r>
    </w:p>
    <w:p>
      <w:pPr>
        <w:pStyle w:val="1"/>
        <w:jc w:val="both"/>
      </w:pPr>
      <w:r>
        <w:rPr>
          <w:sz w:val="20"/>
        </w:rPr>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      субъекта Российской Федерации, органа местного самоуправления)</w:t>
      </w:r>
    </w:p>
    <w:p>
      <w:pPr>
        <w:pStyle w:val="0"/>
        <w:jc w:val="both"/>
      </w:pPr>
      <w:r>
        <w:rPr>
          <w:sz w:val="20"/>
        </w:rPr>
      </w:r>
    </w:p>
    <w:p>
      <w:pPr>
        <w:pStyle w:val="0"/>
        <w:outlineLvl w:val="3"/>
        <w:ind w:firstLine="540"/>
        <w:jc w:val="both"/>
      </w:pPr>
      <w:r>
        <w:rPr>
          <w:sz w:val="20"/>
        </w:rPr>
        <w:t xml:space="preserve">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423"/>
        <w:gridCol w:w="3798"/>
      </w:tblGrid>
      <w:tr>
        <w:tc>
          <w:tcPr>
            <w:tcW w:w="850" w:type="dxa"/>
          </w:tcPr>
          <w:p>
            <w:pPr>
              <w:pStyle w:val="0"/>
              <w:jc w:val="center"/>
            </w:pPr>
            <w:r>
              <w:rPr>
                <w:sz w:val="20"/>
              </w:rPr>
              <w:t xml:space="preserve">1.1</w:t>
            </w:r>
          </w:p>
        </w:tc>
        <w:tc>
          <w:tcPr>
            <w:tcW w:w="4423" w:type="dxa"/>
          </w:tcPr>
          <w:p>
            <w:pPr>
              <w:pStyle w:val="0"/>
            </w:pPr>
            <w:r>
              <w:rPr>
                <w:sz w:val="20"/>
              </w:rPr>
              <w:t xml:space="preserve">Сведения о физическом лице,</w:t>
            </w:r>
          </w:p>
          <w:p>
            <w:pPr>
              <w:pStyle w:val="0"/>
            </w:pPr>
            <w:r>
              <w:rPr>
                <w:sz w:val="20"/>
              </w:rPr>
              <w:t xml:space="preserve">в случае если застройщиком является физическое лицо:</w:t>
            </w:r>
          </w:p>
        </w:tc>
        <w:tc>
          <w:tcPr>
            <w:tcW w:w="3798" w:type="dxa"/>
          </w:tcPr>
          <w:p>
            <w:pPr>
              <w:pStyle w:val="0"/>
            </w:pPr>
            <w:r>
              <w:rPr>
                <w:sz w:val="20"/>
              </w:rPr>
            </w:r>
          </w:p>
        </w:tc>
      </w:tr>
      <w:tr>
        <w:tc>
          <w:tcPr>
            <w:tcW w:w="850" w:type="dxa"/>
          </w:tcPr>
          <w:p>
            <w:pPr>
              <w:pStyle w:val="0"/>
              <w:jc w:val="center"/>
            </w:pPr>
            <w:r>
              <w:rPr>
                <w:sz w:val="20"/>
              </w:rPr>
              <w:t xml:space="preserve">1.1.1</w:t>
            </w:r>
          </w:p>
        </w:tc>
        <w:tc>
          <w:tcPr>
            <w:tcW w:w="4423" w:type="dxa"/>
          </w:tcPr>
          <w:p>
            <w:pPr>
              <w:pStyle w:val="0"/>
            </w:pPr>
            <w:r>
              <w:rPr>
                <w:sz w:val="20"/>
              </w:rPr>
              <w:t xml:space="preserve">Фамилия, имя, отчество (при наличии)</w:t>
            </w:r>
          </w:p>
        </w:tc>
        <w:tc>
          <w:tcPr>
            <w:tcW w:w="3798" w:type="dxa"/>
          </w:tcPr>
          <w:p>
            <w:pPr>
              <w:pStyle w:val="0"/>
            </w:pPr>
            <w:r>
              <w:rPr>
                <w:sz w:val="20"/>
              </w:rPr>
            </w:r>
          </w:p>
        </w:tc>
      </w:tr>
      <w:tr>
        <w:tc>
          <w:tcPr>
            <w:tcW w:w="850" w:type="dxa"/>
          </w:tcPr>
          <w:p>
            <w:pPr>
              <w:pStyle w:val="0"/>
              <w:jc w:val="center"/>
            </w:pPr>
            <w:r>
              <w:rPr>
                <w:sz w:val="20"/>
              </w:rPr>
              <w:t xml:space="preserve">1.1.2</w:t>
            </w:r>
          </w:p>
        </w:tc>
        <w:tc>
          <w:tcPr>
            <w:tcW w:w="4423" w:type="dxa"/>
          </w:tcPr>
          <w:p>
            <w:pPr>
              <w:pStyle w:val="0"/>
              <w:jc w:val="both"/>
            </w:pPr>
            <w:r>
              <w:rPr>
                <w:sz w:val="20"/>
              </w:rPr>
              <w:t xml:space="preserve">Место жительства</w:t>
            </w:r>
          </w:p>
        </w:tc>
        <w:tc>
          <w:tcPr>
            <w:tcW w:w="3798" w:type="dxa"/>
          </w:tcPr>
          <w:p>
            <w:pPr>
              <w:pStyle w:val="0"/>
            </w:pPr>
            <w:r>
              <w:rPr>
                <w:sz w:val="20"/>
              </w:rPr>
            </w:r>
          </w:p>
        </w:tc>
      </w:tr>
      <w:tr>
        <w:tc>
          <w:tcPr>
            <w:tcW w:w="850" w:type="dxa"/>
          </w:tcPr>
          <w:p>
            <w:pPr>
              <w:pStyle w:val="0"/>
              <w:jc w:val="center"/>
            </w:pPr>
            <w:r>
              <w:rPr>
                <w:sz w:val="20"/>
              </w:rPr>
              <w:t xml:space="preserve">1.1.3</w:t>
            </w:r>
          </w:p>
        </w:tc>
        <w:tc>
          <w:tcPr>
            <w:tcW w:w="4423" w:type="dxa"/>
          </w:tcPr>
          <w:p>
            <w:pPr>
              <w:pStyle w:val="0"/>
            </w:pPr>
            <w:r>
              <w:rPr>
                <w:sz w:val="20"/>
              </w:rPr>
              <w:t xml:space="preserve">Реквизиты документа, удостоверяющего личность</w:t>
            </w:r>
          </w:p>
        </w:tc>
        <w:tc>
          <w:tcPr>
            <w:tcW w:w="3798" w:type="dxa"/>
          </w:tcPr>
          <w:p>
            <w:pPr>
              <w:pStyle w:val="0"/>
            </w:pPr>
            <w:r>
              <w:rPr>
                <w:sz w:val="20"/>
              </w:rPr>
            </w:r>
          </w:p>
        </w:tc>
      </w:tr>
      <w:tr>
        <w:tc>
          <w:tcPr>
            <w:tcW w:w="850" w:type="dxa"/>
          </w:tcPr>
          <w:p>
            <w:pPr>
              <w:pStyle w:val="0"/>
              <w:jc w:val="center"/>
            </w:pPr>
            <w:r>
              <w:rPr>
                <w:sz w:val="20"/>
              </w:rPr>
              <w:t xml:space="preserve">1.2</w:t>
            </w:r>
          </w:p>
        </w:tc>
        <w:tc>
          <w:tcPr>
            <w:tcW w:w="4423" w:type="dxa"/>
          </w:tcPr>
          <w:p>
            <w:pPr>
              <w:pStyle w:val="0"/>
            </w:pPr>
            <w:r>
              <w:rPr>
                <w:sz w:val="20"/>
              </w:rPr>
              <w:t xml:space="preserve">Сведения о юридическом лице,</w:t>
            </w:r>
          </w:p>
          <w:p>
            <w:pPr>
              <w:pStyle w:val="0"/>
            </w:pPr>
            <w:r>
              <w:rPr>
                <w:sz w:val="20"/>
              </w:rPr>
              <w:t xml:space="preserve">в случае если застройщиком является юридическое лицо:</w:t>
            </w:r>
          </w:p>
        </w:tc>
        <w:tc>
          <w:tcPr>
            <w:tcW w:w="3798" w:type="dxa"/>
          </w:tcPr>
          <w:p>
            <w:pPr>
              <w:pStyle w:val="0"/>
            </w:pPr>
            <w:r>
              <w:rPr>
                <w:sz w:val="20"/>
              </w:rPr>
            </w:r>
          </w:p>
        </w:tc>
      </w:tr>
      <w:tr>
        <w:tc>
          <w:tcPr>
            <w:tcW w:w="850" w:type="dxa"/>
          </w:tcPr>
          <w:p>
            <w:pPr>
              <w:pStyle w:val="0"/>
              <w:jc w:val="center"/>
            </w:pPr>
            <w:r>
              <w:rPr>
                <w:sz w:val="20"/>
              </w:rPr>
              <w:t xml:space="preserve">1.2.1</w:t>
            </w:r>
          </w:p>
        </w:tc>
        <w:tc>
          <w:tcPr>
            <w:tcW w:w="4423" w:type="dxa"/>
          </w:tcPr>
          <w:p>
            <w:pPr>
              <w:pStyle w:val="0"/>
              <w:jc w:val="both"/>
            </w:pPr>
            <w:r>
              <w:rPr>
                <w:sz w:val="20"/>
              </w:rPr>
              <w:t xml:space="preserve">Наименование</w:t>
            </w:r>
          </w:p>
        </w:tc>
        <w:tc>
          <w:tcPr>
            <w:tcW w:w="3798" w:type="dxa"/>
          </w:tcPr>
          <w:p>
            <w:pPr>
              <w:pStyle w:val="0"/>
            </w:pPr>
            <w:r>
              <w:rPr>
                <w:sz w:val="20"/>
              </w:rPr>
            </w:r>
          </w:p>
        </w:tc>
      </w:tr>
      <w:tr>
        <w:tc>
          <w:tcPr>
            <w:tcW w:w="850" w:type="dxa"/>
          </w:tcPr>
          <w:p>
            <w:pPr>
              <w:pStyle w:val="0"/>
              <w:jc w:val="center"/>
            </w:pPr>
            <w:r>
              <w:rPr>
                <w:sz w:val="20"/>
              </w:rPr>
              <w:t xml:space="preserve">1.2.2</w:t>
            </w:r>
          </w:p>
        </w:tc>
        <w:tc>
          <w:tcPr>
            <w:tcW w:w="4423" w:type="dxa"/>
          </w:tcPr>
          <w:p>
            <w:pPr>
              <w:pStyle w:val="0"/>
              <w:jc w:val="both"/>
            </w:pPr>
            <w:r>
              <w:rPr>
                <w:sz w:val="20"/>
              </w:rPr>
              <w:t xml:space="preserve">Место нахождения</w:t>
            </w:r>
          </w:p>
        </w:tc>
        <w:tc>
          <w:tcPr>
            <w:tcW w:w="3798" w:type="dxa"/>
          </w:tcPr>
          <w:p>
            <w:pPr>
              <w:pStyle w:val="0"/>
            </w:pPr>
            <w:r>
              <w:rPr>
                <w:sz w:val="20"/>
              </w:rPr>
            </w:r>
          </w:p>
        </w:tc>
      </w:tr>
      <w:tr>
        <w:tc>
          <w:tcPr>
            <w:tcW w:w="850" w:type="dxa"/>
          </w:tcPr>
          <w:p>
            <w:pPr>
              <w:pStyle w:val="0"/>
              <w:jc w:val="center"/>
            </w:pPr>
            <w:r>
              <w:rPr>
                <w:sz w:val="20"/>
              </w:rPr>
              <w:t xml:space="preserve">1.2.3</w:t>
            </w:r>
          </w:p>
        </w:tc>
        <w:tc>
          <w:tcPr>
            <w:tcW w:w="4423" w:type="dxa"/>
          </w:tcPr>
          <w:p>
            <w:pPr>
              <w:pStyle w:val="0"/>
            </w:pPr>
            <w:r>
              <w:rPr>
                <w:sz w:val="20"/>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98" w:type="dxa"/>
          </w:tcPr>
          <w:p>
            <w:pPr>
              <w:pStyle w:val="0"/>
            </w:pPr>
            <w:r>
              <w:rPr>
                <w:sz w:val="20"/>
              </w:rPr>
            </w:r>
          </w:p>
        </w:tc>
      </w:tr>
      <w:tr>
        <w:tc>
          <w:tcPr>
            <w:tcW w:w="850" w:type="dxa"/>
          </w:tcPr>
          <w:p>
            <w:pPr>
              <w:pStyle w:val="0"/>
              <w:jc w:val="center"/>
            </w:pPr>
            <w:r>
              <w:rPr>
                <w:sz w:val="20"/>
              </w:rPr>
              <w:t xml:space="preserve">1.2.4</w:t>
            </w:r>
          </w:p>
        </w:tc>
        <w:tc>
          <w:tcPr>
            <w:tcW w:w="4423" w:type="dxa"/>
          </w:tcPr>
          <w:p>
            <w:pPr>
              <w:pStyle w:val="0"/>
            </w:pPr>
            <w:r>
              <w:rPr>
                <w:sz w:val="20"/>
              </w:rPr>
              <w:t xml:space="preserve">Идентификационный номер налогоплательщика, за исключением случая, если заявителем является иностранное юридическое лицо</w:t>
            </w:r>
          </w:p>
        </w:tc>
        <w:tc>
          <w:tcPr>
            <w:tcW w:w="3798" w:type="dxa"/>
          </w:tcPr>
          <w:p>
            <w:pPr>
              <w:pStyle w:val="0"/>
            </w:pPr>
            <w:r>
              <w:rPr>
                <w:sz w:val="20"/>
              </w:rPr>
            </w:r>
          </w:p>
        </w:tc>
      </w:tr>
    </w:tbl>
    <w:p>
      <w:pPr>
        <w:pStyle w:val="0"/>
        <w:jc w:val="both"/>
      </w:pPr>
      <w:r>
        <w:rPr>
          <w:sz w:val="20"/>
        </w:rPr>
      </w:r>
    </w:p>
    <w:p>
      <w:pPr>
        <w:pStyle w:val="0"/>
        <w:outlineLvl w:val="3"/>
        <w:ind w:firstLine="540"/>
        <w:jc w:val="both"/>
      </w:pPr>
      <w:r>
        <w:rPr>
          <w:sz w:val="20"/>
        </w:rPr>
        <w:t xml:space="preserve">2. Сведения о земельном участке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423"/>
        <w:gridCol w:w="3798"/>
      </w:tblGrid>
      <w:tr>
        <w:tc>
          <w:tcPr>
            <w:tcW w:w="850" w:type="dxa"/>
          </w:tcPr>
          <w:p>
            <w:pPr>
              <w:pStyle w:val="0"/>
              <w:jc w:val="center"/>
            </w:pPr>
            <w:r>
              <w:rPr>
                <w:sz w:val="20"/>
              </w:rPr>
              <w:t xml:space="preserve">2.1</w:t>
            </w:r>
          </w:p>
        </w:tc>
        <w:tc>
          <w:tcPr>
            <w:tcW w:w="4423" w:type="dxa"/>
          </w:tcPr>
          <w:p>
            <w:pPr>
              <w:pStyle w:val="0"/>
            </w:pPr>
            <w:r>
              <w:rPr>
                <w:sz w:val="20"/>
              </w:rPr>
              <w:t xml:space="preserve">Кадастровый номер земельного участка (при наличии)</w:t>
            </w:r>
          </w:p>
        </w:tc>
        <w:tc>
          <w:tcPr>
            <w:tcW w:w="3798" w:type="dxa"/>
          </w:tcPr>
          <w:p>
            <w:pPr>
              <w:pStyle w:val="0"/>
            </w:pPr>
            <w:r>
              <w:rPr>
                <w:sz w:val="20"/>
              </w:rPr>
            </w:r>
          </w:p>
        </w:tc>
      </w:tr>
      <w:tr>
        <w:tc>
          <w:tcPr>
            <w:tcW w:w="850" w:type="dxa"/>
          </w:tcPr>
          <w:p>
            <w:pPr>
              <w:pStyle w:val="0"/>
              <w:jc w:val="center"/>
            </w:pPr>
            <w:r>
              <w:rPr>
                <w:sz w:val="20"/>
              </w:rPr>
              <w:t xml:space="preserve">2.2</w:t>
            </w:r>
          </w:p>
        </w:tc>
        <w:tc>
          <w:tcPr>
            <w:tcW w:w="4423" w:type="dxa"/>
          </w:tcPr>
          <w:p>
            <w:pPr>
              <w:pStyle w:val="0"/>
            </w:pPr>
            <w:r>
              <w:rPr>
                <w:sz w:val="20"/>
              </w:rPr>
              <w:t xml:space="preserve">Адрес или описание местоположения земельного участка</w:t>
            </w:r>
          </w:p>
        </w:tc>
        <w:tc>
          <w:tcPr>
            <w:tcW w:w="3798" w:type="dxa"/>
          </w:tcPr>
          <w:p>
            <w:pPr>
              <w:pStyle w:val="0"/>
            </w:pPr>
            <w:r>
              <w:rPr>
                <w:sz w:val="20"/>
              </w:rPr>
            </w:r>
          </w:p>
        </w:tc>
      </w:tr>
      <w:tr>
        <w:tc>
          <w:tcPr>
            <w:tcW w:w="850" w:type="dxa"/>
          </w:tcPr>
          <w:p>
            <w:pPr>
              <w:pStyle w:val="0"/>
              <w:jc w:val="center"/>
            </w:pPr>
            <w:r>
              <w:rPr>
                <w:sz w:val="20"/>
              </w:rPr>
              <w:t xml:space="preserve">2.3</w:t>
            </w:r>
          </w:p>
        </w:tc>
        <w:tc>
          <w:tcPr>
            <w:tcW w:w="4423" w:type="dxa"/>
          </w:tcPr>
          <w:p>
            <w:pPr>
              <w:pStyle w:val="0"/>
            </w:pPr>
            <w:r>
              <w:rPr>
                <w:sz w:val="20"/>
              </w:rPr>
              <w:t xml:space="preserve">Сведения о праве застройщика на земельный участок (правоустанавливающие документы)</w:t>
            </w:r>
          </w:p>
        </w:tc>
        <w:tc>
          <w:tcPr>
            <w:tcW w:w="3798" w:type="dxa"/>
          </w:tcPr>
          <w:p>
            <w:pPr>
              <w:pStyle w:val="0"/>
            </w:pPr>
            <w:r>
              <w:rPr>
                <w:sz w:val="20"/>
              </w:rPr>
            </w:r>
          </w:p>
        </w:tc>
      </w:tr>
      <w:tr>
        <w:tc>
          <w:tcPr>
            <w:tcW w:w="850" w:type="dxa"/>
          </w:tcPr>
          <w:p>
            <w:pPr>
              <w:pStyle w:val="0"/>
              <w:jc w:val="center"/>
            </w:pPr>
            <w:r>
              <w:rPr>
                <w:sz w:val="20"/>
              </w:rPr>
              <w:t xml:space="preserve">2.4</w:t>
            </w:r>
          </w:p>
        </w:tc>
        <w:tc>
          <w:tcPr>
            <w:tcW w:w="4423" w:type="dxa"/>
          </w:tcPr>
          <w:p>
            <w:pPr>
              <w:pStyle w:val="0"/>
            </w:pPr>
            <w:r>
              <w:rPr>
                <w:sz w:val="20"/>
              </w:rPr>
              <w:t xml:space="preserve">Сведения о наличии прав иных лиц на земельный участок (при наличии)</w:t>
            </w:r>
          </w:p>
        </w:tc>
        <w:tc>
          <w:tcPr>
            <w:tcW w:w="3798" w:type="dxa"/>
          </w:tcPr>
          <w:p>
            <w:pPr>
              <w:pStyle w:val="0"/>
            </w:pPr>
            <w:r>
              <w:rPr>
                <w:sz w:val="20"/>
              </w:rPr>
            </w:r>
          </w:p>
        </w:tc>
      </w:tr>
    </w:tbl>
    <w:p>
      <w:pPr>
        <w:pStyle w:val="0"/>
        <w:jc w:val="both"/>
      </w:pPr>
      <w:r>
        <w:rPr>
          <w:sz w:val="20"/>
        </w:rPr>
      </w:r>
    </w:p>
    <w:p>
      <w:pPr>
        <w:pStyle w:val="0"/>
        <w:outlineLvl w:val="3"/>
        <w:ind w:firstLine="540"/>
        <w:jc w:val="both"/>
      </w:pPr>
      <w:r>
        <w:rPr>
          <w:sz w:val="20"/>
        </w:rPr>
        <w:t xml:space="preserve">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324"/>
        <w:gridCol w:w="3742"/>
        <w:gridCol w:w="2381"/>
      </w:tblGrid>
      <w:tr>
        <w:tc>
          <w:tcPr>
            <w:tcW w:w="510" w:type="dxa"/>
          </w:tcPr>
          <w:p>
            <w:pPr>
              <w:pStyle w:val="0"/>
              <w:jc w:val="center"/>
            </w:pPr>
            <w:r>
              <w:rPr>
                <w:sz w:val="20"/>
              </w:rPr>
              <w:t xml:space="preserve">N</w:t>
            </w:r>
          </w:p>
        </w:tc>
        <w:tc>
          <w:tcPr>
            <w:tcW w:w="2324" w:type="dxa"/>
          </w:tcPr>
          <w:p>
            <w:pPr>
              <w:pStyle w:val="0"/>
              <w:jc w:val="center"/>
            </w:pPr>
            <w:r>
              <w:rPr>
                <w:sz w:val="20"/>
              </w:rPr>
              <w:t xml:space="preserve">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742" w:type="dxa"/>
          </w:tcPr>
          <w:p>
            <w:pPr>
              <w:pStyle w:val="0"/>
              <w:jc w:val="center"/>
            </w:pPr>
            <w:r>
              <w:rPr>
                <w:sz w:val="20"/>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pPr>
              <w:pStyle w:val="0"/>
              <w:jc w:val="center"/>
            </w:pPr>
            <w:r>
              <w:rPr>
                <w:sz w:val="20"/>
              </w:rPr>
              <w:t xml:space="preserve">_________________________</w:t>
            </w:r>
          </w:p>
          <w:p>
            <w:pPr>
              <w:pStyle w:val="0"/>
              <w:jc w:val="center"/>
            </w:pPr>
            <w:r>
              <w:rPr>
                <w:sz w:val="20"/>
              </w:rPr>
              <w:t xml:space="preserve">(дата направления уведомления)</w:t>
            </w:r>
          </w:p>
        </w:tc>
        <w:tc>
          <w:tcPr>
            <w:tcW w:w="2381" w:type="dxa"/>
          </w:tcPr>
          <w:p>
            <w:pPr>
              <w:pStyle w:val="0"/>
              <w:jc w:val="center"/>
            </w:pPr>
            <w:r>
              <w:rPr>
                <w:sz w:val="20"/>
              </w:rPr>
              <w:t xml:space="preserve">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tc>
          <w:tcPr>
            <w:tcW w:w="510" w:type="dxa"/>
          </w:tcPr>
          <w:p>
            <w:pPr>
              <w:pStyle w:val="0"/>
              <w:jc w:val="center"/>
            </w:pPr>
            <w:r>
              <w:rPr>
                <w:sz w:val="20"/>
              </w:rPr>
              <w:t xml:space="preserve">1</w:t>
            </w:r>
          </w:p>
        </w:tc>
        <w:tc>
          <w:tcPr>
            <w:tcW w:w="2324" w:type="dxa"/>
          </w:tcPr>
          <w:p>
            <w:pPr>
              <w:pStyle w:val="0"/>
              <w:jc w:val="both"/>
            </w:pPr>
            <w:r>
              <w:rPr>
                <w:sz w:val="20"/>
              </w:rPr>
              <w:t xml:space="preserve">Количество надземных этажей</w:t>
            </w:r>
          </w:p>
        </w:tc>
        <w:tc>
          <w:tcPr>
            <w:tcW w:w="3742" w:type="dxa"/>
          </w:tcPr>
          <w:p>
            <w:pPr>
              <w:pStyle w:val="0"/>
            </w:pPr>
            <w:r>
              <w:rPr>
                <w:sz w:val="20"/>
              </w:rPr>
            </w:r>
          </w:p>
        </w:tc>
        <w:tc>
          <w:tcPr>
            <w:tcW w:w="2381" w:type="dxa"/>
          </w:tcPr>
          <w:p>
            <w:pPr>
              <w:pStyle w:val="0"/>
            </w:pPr>
            <w:r>
              <w:rPr>
                <w:sz w:val="20"/>
              </w:rPr>
            </w:r>
          </w:p>
        </w:tc>
      </w:tr>
      <w:tr>
        <w:tc>
          <w:tcPr>
            <w:tcW w:w="510" w:type="dxa"/>
          </w:tcPr>
          <w:p>
            <w:pPr>
              <w:pStyle w:val="0"/>
              <w:jc w:val="center"/>
            </w:pPr>
            <w:r>
              <w:rPr>
                <w:sz w:val="20"/>
              </w:rPr>
              <w:t xml:space="preserve">2</w:t>
            </w:r>
          </w:p>
        </w:tc>
        <w:tc>
          <w:tcPr>
            <w:tcW w:w="2324" w:type="dxa"/>
          </w:tcPr>
          <w:p>
            <w:pPr>
              <w:pStyle w:val="0"/>
              <w:jc w:val="both"/>
            </w:pPr>
            <w:r>
              <w:rPr>
                <w:sz w:val="20"/>
              </w:rPr>
              <w:t xml:space="preserve">Высота</w:t>
            </w:r>
          </w:p>
        </w:tc>
        <w:tc>
          <w:tcPr>
            <w:tcW w:w="3742" w:type="dxa"/>
          </w:tcPr>
          <w:p>
            <w:pPr>
              <w:pStyle w:val="0"/>
            </w:pPr>
            <w:r>
              <w:rPr>
                <w:sz w:val="20"/>
              </w:rPr>
            </w:r>
          </w:p>
        </w:tc>
        <w:tc>
          <w:tcPr>
            <w:tcW w:w="2381" w:type="dxa"/>
          </w:tcPr>
          <w:p>
            <w:pPr>
              <w:pStyle w:val="0"/>
            </w:pPr>
            <w:r>
              <w:rPr>
                <w:sz w:val="20"/>
              </w:rPr>
            </w:r>
          </w:p>
        </w:tc>
      </w:tr>
      <w:tr>
        <w:tc>
          <w:tcPr>
            <w:tcW w:w="510" w:type="dxa"/>
          </w:tcPr>
          <w:p>
            <w:pPr>
              <w:pStyle w:val="0"/>
              <w:jc w:val="center"/>
            </w:pPr>
            <w:r>
              <w:rPr>
                <w:sz w:val="20"/>
              </w:rPr>
              <w:t xml:space="preserve">3</w:t>
            </w:r>
          </w:p>
        </w:tc>
        <w:tc>
          <w:tcPr>
            <w:tcW w:w="2324" w:type="dxa"/>
          </w:tcPr>
          <w:p>
            <w:pPr>
              <w:pStyle w:val="0"/>
              <w:jc w:val="both"/>
            </w:pPr>
            <w:r>
              <w:rPr>
                <w:sz w:val="20"/>
              </w:rPr>
              <w:t xml:space="preserve">Сведения об отступах от границ земельного участка</w:t>
            </w:r>
          </w:p>
        </w:tc>
        <w:tc>
          <w:tcPr>
            <w:tcW w:w="3742" w:type="dxa"/>
          </w:tcPr>
          <w:p>
            <w:pPr>
              <w:pStyle w:val="0"/>
            </w:pPr>
            <w:r>
              <w:rPr>
                <w:sz w:val="20"/>
              </w:rPr>
            </w:r>
          </w:p>
        </w:tc>
        <w:tc>
          <w:tcPr>
            <w:tcW w:w="2381" w:type="dxa"/>
          </w:tcPr>
          <w:p>
            <w:pPr>
              <w:pStyle w:val="0"/>
            </w:pPr>
            <w:r>
              <w:rPr>
                <w:sz w:val="20"/>
              </w:rPr>
            </w:r>
          </w:p>
        </w:tc>
      </w:tr>
      <w:tr>
        <w:tc>
          <w:tcPr>
            <w:tcW w:w="510" w:type="dxa"/>
          </w:tcPr>
          <w:p>
            <w:pPr>
              <w:pStyle w:val="0"/>
              <w:jc w:val="center"/>
            </w:pPr>
            <w:r>
              <w:rPr>
                <w:sz w:val="20"/>
              </w:rPr>
              <w:t xml:space="preserve">4</w:t>
            </w:r>
          </w:p>
        </w:tc>
        <w:tc>
          <w:tcPr>
            <w:tcW w:w="2324" w:type="dxa"/>
          </w:tcPr>
          <w:p>
            <w:pPr>
              <w:pStyle w:val="0"/>
              <w:jc w:val="both"/>
            </w:pPr>
            <w:r>
              <w:rPr>
                <w:sz w:val="20"/>
              </w:rPr>
              <w:t xml:space="preserve">Площадь застройки</w:t>
            </w:r>
          </w:p>
        </w:tc>
        <w:tc>
          <w:tcPr>
            <w:tcW w:w="3742" w:type="dxa"/>
          </w:tcPr>
          <w:p>
            <w:pPr>
              <w:pStyle w:val="0"/>
            </w:pPr>
            <w:r>
              <w:rPr>
                <w:sz w:val="20"/>
              </w:rPr>
            </w:r>
          </w:p>
        </w:tc>
        <w:tc>
          <w:tcPr>
            <w:tcW w:w="2381" w:type="dxa"/>
          </w:tcPr>
          <w:p>
            <w:pPr>
              <w:pStyle w:val="0"/>
            </w:pPr>
            <w:r>
              <w:rPr>
                <w:sz w:val="20"/>
              </w:rPr>
            </w:r>
          </w:p>
        </w:tc>
      </w:tr>
    </w:tbl>
    <w:p>
      <w:pPr>
        <w:pStyle w:val="0"/>
        <w:jc w:val="both"/>
      </w:pPr>
      <w:r>
        <w:rPr>
          <w:sz w:val="20"/>
        </w:rPr>
      </w:r>
    </w:p>
    <w:p>
      <w:pPr>
        <w:pStyle w:val="0"/>
        <w:outlineLvl w:val="3"/>
        <w:ind w:firstLine="540"/>
        <w:jc w:val="both"/>
      </w:pPr>
      <w:r>
        <w:rPr>
          <w:sz w:val="20"/>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w:history="0" w:anchor="P510" w:tooltip="3.3">
        <w:r>
          <w:rPr>
            <w:sz w:val="20"/>
            <w:color w:val="0000ff"/>
          </w:rPr>
          <w:t xml:space="preserve">пунктом 3.3</w:t>
        </w:r>
      </w:hyperlink>
      <w:r>
        <w:rPr>
          <w:sz w:val="20"/>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w:t>
      </w:r>
    </w:p>
    <w:p>
      <w:pPr>
        <w:pStyle w:val="1"/>
        <w:jc w:val="both"/>
      </w:pPr>
      <w:r>
        <w:rPr>
          <w:sz w:val="20"/>
        </w:rPr>
      </w:r>
    </w:p>
    <w:p>
      <w:pPr>
        <w:pStyle w:val="1"/>
        <w:jc w:val="both"/>
      </w:pPr>
      <w:r>
        <w:rPr>
          <w:sz w:val="20"/>
        </w:rPr>
        <w:t xml:space="preserve">    Почтовый адрес и (или) адрес электронной почты для связи:</w:t>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_______________________________________________________________</w:t>
      </w:r>
    </w:p>
    <w:p>
      <w:pPr>
        <w:pStyle w:val="1"/>
        <w:jc w:val="both"/>
      </w:pPr>
      <w:r>
        <w:rPr>
          <w:sz w:val="20"/>
        </w:rPr>
        <w:t xml:space="preserve">    Уведомление  о  соответствии  указанных  в  уведомлении  о  планируемых</w:t>
      </w:r>
    </w:p>
    <w:p>
      <w:pPr>
        <w:pStyle w:val="1"/>
        <w:jc w:val="both"/>
      </w:pPr>
      <w:r>
        <w:rPr>
          <w:sz w:val="20"/>
        </w:rPr>
        <w:t xml:space="preserve">строительстве   или   реконструкции   объекта   индивидуального   жилищного</w:t>
      </w:r>
    </w:p>
    <w:p>
      <w:pPr>
        <w:pStyle w:val="1"/>
        <w:jc w:val="both"/>
      </w:pPr>
      <w:r>
        <w:rPr>
          <w:sz w:val="20"/>
        </w:rPr>
        <w:t xml:space="preserve">строительства   или   садового   дома  параметров  объекта  индивидуального</w:t>
      </w:r>
    </w:p>
    <w:p>
      <w:pPr>
        <w:pStyle w:val="1"/>
        <w:jc w:val="both"/>
      </w:pPr>
      <w:r>
        <w:rPr>
          <w:sz w:val="20"/>
        </w:rPr>
        <w:t xml:space="preserve">жилищного  строительства  или  садового  дома  установленным  параметрам  и</w:t>
      </w:r>
    </w:p>
    <w:p>
      <w:pPr>
        <w:pStyle w:val="1"/>
        <w:jc w:val="both"/>
      </w:pPr>
      <w:r>
        <w:rPr>
          <w:sz w:val="20"/>
        </w:rPr>
        <w:t xml:space="preserve">допустимости размещения объекта индивидуального жилищного строительства или</w:t>
      </w:r>
    </w:p>
    <w:p>
      <w:pPr>
        <w:pStyle w:val="1"/>
        <w:jc w:val="both"/>
      </w:pPr>
      <w:r>
        <w:rPr>
          <w:sz w:val="20"/>
        </w:rPr>
        <w:t xml:space="preserve">садового  дома  на  земельном  участке  либо  о  несоответствии указанных в</w:t>
      </w:r>
    </w:p>
    <w:p>
      <w:pPr>
        <w:pStyle w:val="1"/>
        <w:jc w:val="both"/>
      </w:pPr>
      <w:r>
        <w:rPr>
          <w:sz w:val="20"/>
        </w:rPr>
        <w:t xml:space="preserve">уведомлении   о   планируемых   строительстве   или  реконструкции  объекта</w:t>
      </w:r>
    </w:p>
    <w:p>
      <w:pPr>
        <w:pStyle w:val="1"/>
        <w:jc w:val="both"/>
      </w:pPr>
      <w:r>
        <w:rPr>
          <w:sz w:val="20"/>
        </w:rPr>
        <w:t xml:space="preserve">индивидуального   жилищного  строительства  или  садового  дома  параметров</w:t>
      </w:r>
    </w:p>
    <w:p>
      <w:pPr>
        <w:pStyle w:val="1"/>
        <w:jc w:val="both"/>
      </w:pPr>
      <w:r>
        <w:rPr>
          <w:sz w:val="20"/>
        </w:rPr>
        <w:t xml:space="preserve">объекта   индивидуального   жилищного   строительства   или  садового  дома</w:t>
      </w:r>
    </w:p>
    <w:p>
      <w:pPr>
        <w:pStyle w:val="1"/>
        <w:jc w:val="both"/>
      </w:pPr>
      <w:r>
        <w:rPr>
          <w:sz w:val="20"/>
        </w:rPr>
        <w:t xml:space="preserve">установленным   параметрам   и   (или)  недопустимости  размещения  объекта</w:t>
      </w:r>
    </w:p>
    <w:p>
      <w:pPr>
        <w:pStyle w:val="1"/>
        <w:jc w:val="both"/>
      </w:pPr>
      <w:r>
        <w:rPr>
          <w:sz w:val="20"/>
        </w:rPr>
        <w:t xml:space="preserve">индивидуального  жилищного  строительства  или  садового  дома на земельном</w:t>
      </w:r>
    </w:p>
    <w:p>
      <w:pPr>
        <w:pStyle w:val="1"/>
        <w:jc w:val="both"/>
      </w:pPr>
      <w:r>
        <w:rPr>
          <w:sz w:val="20"/>
        </w:rPr>
        <w:t xml:space="preserve">участке прошу направить следующим способом:</w:t>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w:t>
      </w:r>
    </w:p>
    <w:p>
      <w:pPr>
        <w:pStyle w:val="1"/>
        <w:jc w:val="both"/>
      </w:pPr>
      <w:r>
        <w:rPr>
          <w:sz w:val="20"/>
        </w:rPr>
        <w:t xml:space="preserve"> (путем направления на почтовый адрес и (или) адрес электронной почты или</w:t>
      </w:r>
    </w:p>
    <w:p>
      <w:pPr>
        <w:pStyle w:val="1"/>
        <w:jc w:val="both"/>
      </w:pPr>
      <w:r>
        <w:rPr>
          <w:sz w:val="20"/>
        </w:rPr>
        <w:t xml:space="preserve">нарочным в уполномоченном на выдачу разрешений на строительство федеральном</w:t>
      </w:r>
    </w:p>
    <w:p>
      <w:pPr>
        <w:pStyle w:val="1"/>
        <w:jc w:val="both"/>
      </w:pPr>
      <w:r>
        <w:rPr>
          <w:sz w:val="20"/>
        </w:rPr>
        <w:t xml:space="preserve">    органе исполнительной власти, органе исполнительной власти субъекта</w:t>
      </w:r>
    </w:p>
    <w:p>
      <w:pPr>
        <w:pStyle w:val="1"/>
        <w:jc w:val="both"/>
      </w:pPr>
      <w:r>
        <w:rPr>
          <w:sz w:val="20"/>
        </w:rPr>
        <w:t xml:space="preserve">Российской Федерации или органе местного самоуправления, в том числе через</w:t>
      </w:r>
    </w:p>
    <w:p>
      <w:pPr>
        <w:pStyle w:val="1"/>
        <w:jc w:val="both"/>
      </w:pPr>
      <w:r>
        <w:rPr>
          <w:sz w:val="20"/>
        </w:rPr>
        <w:t xml:space="preserve">                        многофункциональный центр)</w:t>
      </w:r>
    </w:p>
    <w:p>
      <w:pPr>
        <w:pStyle w:val="1"/>
        <w:jc w:val="both"/>
      </w:pPr>
      <w:r>
        <w:rPr>
          <w:sz w:val="20"/>
        </w:rPr>
      </w:r>
    </w:p>
    <w:p>
      <w:pPr>
        <w:pStyle w:val="1"/>
        <w:jc w:val="both"/>
      </w:pPr>
      <w:r>
        <w:rPr>
          <w:sz w:val="20"/>
        </w:rPr>
        <w:t xml:space="preserve">    Настоящим уведомлением я</w:t>
      </w:r>
    </w:p>
    <w:p>
      <w:pPr>
        <w:pStyle w:val="1"/>
        <w:jc w:val="both"/>
      </w:pPr>
      <w:r>
        <w:rPr>
          <w:sz w:val="20"/>
        </w:rPr>
        <w:t xml:space="preserve">    _______________________________________________________________________</w:t>
      </w:r>
    </w:p>
    <w:p>
      <w:pPr>
        <w:pStyle w:val="1"/>
        <w:jc w:val="both"/>
      </w:pPr>
      <w:r>
        <w:rPr>
          <w:sz w:val="20"/>
        </w:rPr>
        <w:t xml:space="preserve">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даю  согласие  на обработку персональных данных (в случае если застройщиком</w:t>
      </w:r>
    </w:p>
    <w:p>
      <w:pPr>
        <w:pStyle w:val="1"/>
        <w:jc w:val="both"/>
      </w:pPr>
      <w:r>
        <w:rPr>
          <w:sz w:val="20"/>
        </w:rPr>
        <w:t xml:space="preserve">является физическое лицо).</w:t>
      </w:r>
    </w:p>
    <w:p>
      <w:pPr>
        <w:pStyle w:val="1"/>
        <w:jc w:val="both"/>
      </w:pPr>
      <w:r>
        <w:rPr>
          <w:sz w:val="20"/>
        </w:rPr>
      </w:r>
    </w:p>
    <w:p>
      <w:pPr>
        <w:pStyle w:val="1"/>
        <w:jc w:val="both"/>
      </w:pPr>
      <w:r>
        <w:rPr>
          <w:sz w:val="20"/>
        </w:rPr>
        <w:t xml:space="preserve">    _________________________           _________     _____________________</w:t>
      </w:r>
    </w:p>
    <w:p>
      <w:pPr>
        <w:pStyle w:val="1"/>
        <w:jc w:val="both"/>
      </w:pPr>
      <w:r>
        <w:rPr>
          <w:sz w:val="20"/>
        </w:rPr>
        <w:t xml:space="preserve">    (должность, в случае если           (подпись)     (расшифровка подписи)</w:t>
      </w:r>
    </w:p>
    <w:p>
      <w:pPr>
        <w:pStyle w:val="1"/>
        <w:jc w:val="both"/>
      </w:pPr>
      <w:r>
        <w:rPr>
          <w:sz w:val="20"/>
        </w:rPr>
        <w:t xml:space="preserve">      застройщиком является</w:t>
      </w:r>
    </w:p>
    <w:p>
      <w:pPr>
        <w:pStyle w:val="1"/>
        <w:jc w:val="both"/>
      </w:pPr>
      <w:r>
        <w:rPr>
          <w:sz w:val="20"/>
        </w:rPr>
        <w:t xml:space="preserve">        юридическое лицо)</w:t>
      </w:r>
    </w:p>
    <w:p>
      <w:pPr>
        <w:pStyle w:val="1"/>
        <w:jc w:val="both"/>
      </w:pPr>
      <w:r>
        <w:rPr>
          <w:sz w:val="20"/>
        </w:rPr>
      </w:r>
    </w:p>
    <w:p>
      <w:pPr>
        <w:pStyle w:val="1"/>
        <w:jc w:val="both"/>
      </w:pPr>
      <w:r>
        <w:rPr>
          <w:sz w:val="20"/>
        </w:rPr>
        <w:t xml:space="preserve">              М.П.</w:t>
      </w:r>
    </w:p>
    <w:p>
      <w:pPr>
        <w:pStyle w:val="1"/>
        <w:jc w:val="both"/>
      </w:pPr>
      <w:r>
        <w:rPr>
          <w:sz w:val="20"/>
        </w:rPr>
        <w:t xml:space="preserve">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градостроительства и архитектуры</w:t>
      </w:r>
    </w:p>
    <w:p>
      <w:pPr>
        <w:pStyle w:val="0"/>
        <w:jc w:val="right"/>
      </w:pPr>
      <w:r>
        <w:rPr>
          <w:sz w:val="20"/>
        </w:rPr>
        <w:t xml:space="preserve">администрации города Перми муниципальной</w:t>
      </w:r>
    </w:p>
    <w:p>
      <w:pPr>
        <w:pStyle w:val="0"/>
        <w:jc w:val="right"/>
      </w:pPr>
      <w:r>
        <w:rPr>
          <w:sz w:val="20"/>
        </w:rPr>
        <w:t xml:space="preserve">услуги "Направление уведомления</w:t>
      </w:r>
    </w:p>
    <w:p>
      <w:pPr>
        <w:pStyle w:val="0"/>
        <w:jc w:val="right"/>
      </w:pPr>
      <w:r>
        <w:rPr>
          <w:sz w:val="20"/>
        </w:rPr>
        <w:t xml:space="preserve">о соответствии указанных в уведомлении</w:t>
      </w:r>
    </w:p>
    <w:p>
      <w:pPr>
        <w:pStyle w:val="0"/>
        <w:jc w:val="right"/>
      </w:pPr>
      <w:r>
        <w:rPr>
          <w:sz w:val="20"/>
        </w:rPr>
        <w:t xml:space="preserve">о планируемых строительстве</w:t>
      </w:r>
    </w:p>
    <w:p>
      <w:pPr>
        <w:pStyle w:val="0"/>
        <w:jc w:val="right"/>
      </w:pPr>
      <w:r>
        <w:rPr>
          <w:sz w:val="20"/>
        </w:rPr>
        <w:t xml:space="preserve">или реконструкции параметров объекта</w:t>
      </w:r>
    </w:p>
    <w:p>
      <w:pPr>
        <w:pStyle w:val="0"/>
        <w:jc w:val="right"/>
      </w:pPr>
      <w:r>
        <w:rPr>
          <w:sz w:val="20"/>
        </w:rPr>
        <w:t xml:space="preserve">индивидуального жилищного строительства</w:t>
      </w:r>
    </w:p>
    <w:p>
      <w:pPr>
        <w:pStyle w:val="0"/>
        <w:jc w:val="right"/>
      </w:pPr>
      <w:r>
        <w:rPr>
          <w:sz w:val="20"/>
        </w:rPr>
        <w:t xml:space="preserve">или садового дома установленным</w:t>
      </w:r>
    </w:p>
    <w:p>
      <w:pPr>
        <w:pStyle w:val="0"/>
        <w:jc w:val="right"/>
      </w:pPr>
      <w:r>
        <w:rPr>
          <w:sz w:val="20"/>
        </w:rPr>
        <w:t xml:space="preserve">параметрам и допустимости размещения</w:t>
      </w:r>
    </w:p>
    <w:p>
      <w:pPr>
        <w:pStyle w:val="0"/>
        <w:jc w:val="right"/>
      </w:pPr>
      <w:r>
        <w:rPr>
          <w:sz w:val="20"/>
        </w:rPr>
        <w:t xml:space="preserve">объекта индивидуального жилищного</w:t>
      </w:r>
    </w:p>
    <w:p>
      <w:pPr>
        <w:pStyle w:val="0"/>
        <w:jc w:val="right"/>
      </w:pPr>
      <w:r>
        <w:rPr>
          <w:sz w:val="20"/>
        </w:rPr>
        <w:t xml:space="preserve">строительства или садового дома</w:t>
      </w:r>
    </w:p>
    <w:p>
      <w:pPr>
        <w:pStyle w:val="0"/>
        <w:jc w:val="right"/>
      </w:pPr>
      <w:r>
        <w:rPr>
          <w:sz w:val="20"/>
        </w:rPr>
        <w:t xml:space="preserve">на земельном участке"</w:t>
      </w:r>
    </w:p>
    <w:p>
      <w:pPr>
        <w:pStyle w:val="0"/>
        <w:jc w:val="both"/>
      </w:pPr>
      <w:r>
        <w:rPr>
          <w:sz w:val="20"/>
        </w:rPr>
      </w:r>
    </w:p>
    <w:bookmarkStart w:id="755" w:name="P755"/>
    <w:bookmarkEnd w:id="755"/>
    <w:p>
      <w:pPr>
        <w:pStyle w:val="2"/>
        <w:jc w:val="center"/>
      </w:pPr>
      <w:r>
        <w:rPr>
          <w:sz w:val="20"/>
        </w:rPr>
        <w:t xml:space="preserve">БЛОК-СХЕМА</w:t>
      </w:r>
    </w:p>
    <w:p>
      <w:pPr>
        <w:pStyle w:val="2"/>
        <w:jc w:val="center"/>
      </w:pPr>
      <w:r>
        <w:rPr>
          <w:sz w:val="20"/>
        </w:rPr>
        <w:t xml:space="preserve">прохождения административных процедур при предоставлении</w:t>
      </w:r>
    </w:p>
    <w:p>
      <w:pPr>
        <w:pStyle w:val="2"/>
        <w:jc w:val="center"/>
      </w:pPr>
      <w:r>
        <w:rPr>
          <w:sz w:val="20"/>
        </w:rPr>
        <w:t xml:space="preserve">муниципальной услуги "Направление уведомления о соответствии</w:t>
      </w:r>
    </w:p>
    <w:p>
      <w:pPr>
        <w:pStyle w:val="2"/>
        <w:jc w:val="center"/>
      </w:pPr>
      <w:r>
        <w:rPr>
          <w:sz w:val="20"/>
        </w:rPr>
        <w:t xml:space="preserve">указанных в уведомлении о планируемых строительстве или</w:t>
      </w:r>
    </w:p>
    <w:p>
      <w:pPr>
        <w:pStyle w:val="2"/>
        <w:jc w:val="center"/>
      </w:pPr>
      <w:r>
        <w:rPr>
          <w:sz w:val="20"/>
        </w:rPr>
        <w:t xml:space="preserve">реконструкции параметров объекта индивидуального жилищного</w:t>
      </w:r>
    </w:p>
    <w:p>
      <w:pPr>
        <w:pStyle w:val="2"/>
        <w:jc w:val="center"/>
      </w:pPr>
      <w:r>
        <w:rPr>
          <w:sz w:val="20"/>
        </w:rPr>
        <w:t xml:space="preserve">строительства или садового дома установленным параметрам</w:t>
      </w:r>
    </w:p>
    <w:p>
      <w:pPr>
        <w:pStyle w:val="2"/>
        <w:jc w:val="center"/>
      </w:pPr>
      <w:r>
        <w:rPr>
          <w:sz w:val="20"/>
        </w:rPr>
        <w:t xml:space="preserve">и допустимости размещения объекта индивидуального жилищного</w:t>
      </w:r>
    </w:p>
    <w:p>
      <w:pPr>
        <w:pStyle w:val="2"/>
        <w:jc w:val="center"/>
      </w:pPr>
      <w:r>
        <w:rPr>
          <w:sz w:val="20"/>
        </w:rPr>
        <w:t xml:space="preserve">строительства или садового дома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 w:tooltip="Постановление Администрации г. Перми от 24.11.2021 N 1048 &quot;О внесении изменений в отдельные правовые акты администрации города Перми в сфере градостроительства&quot; {КонсультантПлюс}">
              <w:r>
                <w:rPr>
                  <w:sz w:val="20"/>
                  <w:color w:val="0000ff"/>
                </w:rPr>
                <w:t xml:space="preserve">Постановления</w:t>
              </w:r>
            </w:hyperlink>
            <w:r>
              <w:rPr>
                <w:sz w:val="20"/>
                <w:color w:val="392c69"/>
              </w:rPr>
              <w:t xml:space="preserve"> Администрации г. Перми от 24.11.2021 N 1048)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vAlign w:val="center"/>
            <w:tcBorders>
              <w:left w:val="single" w:sz="4"/>
              <w:right w:val="single" w:sz="4"/>
            </w:tcBorders>
          </w:tcPr>
          <w:p>
            <w:pPr>
              <w:pStyle w:val="0"/>
              <w:jc w:val="center"/>
            </w:pPr>
            <w:r>
              <w:rPr>
                <w:sz w:val="20"/>
              </w:rPr>
              <w:t xml:space="preserve">Прием, регистрация Уведомления с прилагаемыми к нему документами - не более 1 рабочего дня</w:t>
            </w:r>
          </w:p>
        </w:tc>
      </w:tr>
      <w:tr>
        <w:tblPrEx>
          <w:tblBorders>
            <w:left w:val="nil"/>
            <w:right w:val="nil"/>
          </w:tblBorders>
        </w:tblPrEx>
        <w:tc>
          <w:tcPr>
            <w:tcW w:w="9071"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9071" w:type="dxa"/>
            <w:vAlign w:val="center"/>
            <w:tcBorders>
              <w:left w:val="single" w:sz="4"/>
              <w:right w:val="single" w:sz="4"/>
            </w:tcBorders>
          </w:tcPr>
          <w:p>
            <w:pPr>
              <w:pStyle w:val="0"/>
              <w:jc w:val="center"/>
            </w:pPr>
            <w:r>
              <w:rPr>
                <w:sz w:val="20"/>
              </w:rPr>
              <w:t xml:space="preserve">Проверка представленного Уведомления с прилагаемыми к нему документами: на наличие оснований для возврата Заявителю Уведомления с прилагаемыми к нему документами без рассмотрения с указанием причин возврата, подготовка и подписание ответа о возврате Уведомления с прилагаемыми к нему документами без рассмотрения - не более 2 рабочих дней; на соответствие требованиям законодательства, подготовка и направление межведомственного запроса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Уведомления о соответствии/несоответствии - не более 5 рабочих дней</w:t>
            </w:r>
          </w:p>
        </w:tc>
      </w:tr>
      <w:tr>
        <w:tblPrEx>
          <w:tblBorders>
            <w:left w:val="nil"/>
            <w:right w:val="nil"/>
          </w:tblBorders>
        </w:tblPrEx>
        <w:tc>
          <w:tcPr>
            <w:tcW w:w="9071"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9071" w:type="dxa"/>
            <w:vAlign w:val="center"/>
            <w:tcBorders>
              <w:left w:val="single" w:sz="4"/>
              <w:right w:val="single" w:sz="4"/>
            </w:tcBorders>
          </w:tcPr>
          <w:p>
            <w:pPr>
              <w:pStyle w:val="0"/>
              <w:jc w:val="center"/>
            </w:pPr>
            <w:r>
              <w:rPr>
                <w:sz w:val="20"/>
              </w:rPr>
              <w:t xml:space="preserve">Подписание Уведомления о соответствии/несоответствии - не более 1 рабочего дня</w:t>
            </w:r>
          </w:p>
        </w:tc>
      </w:tr>
      <w:tr>
        <w:tblPrEx>
          <w:tblBorders>
            <w:left w:val="nil"/>
            <w:right w:val="nil"/>
          </w:tblBorders>
        </w:tblPrEx>
        <w:tc>
          <w:tcPr>
            <w:tcW w:w="9071"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tcW w:w="9071" w:type="dxa"/>
            <w:vAlign w:val="center"/>
            <w:tcBorders>
              <w:left w:val="single" w:sz="4"/>
              <w:right w:val="single" w:sz="4"/>
            </w:tcBorders>
          </w:tcPr>
          <w:p>
            <w:pPr>
              <w:pStyle w:val="0"/>
              <w:jc w:val="center"/>
            </w:pPr>
            <w:r>
              <w:rPr>
                <w:sz w:val="20"/>
              </w:rPr>
              <w:t xml:space="preserve">Направление Уведомления о соответствии/несоответствии, ответа о возврате Уведомления с прилагаемыми к нему документами без рассмотрения - не более 1 рабочего дня, следующего за днем регистрации подписанного Уведомления о соответствии/несоответствии, ответа о возврате Уведомления с прилагаемыми к нему документами без рассмотрения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06.03.2019 N 9-П</w:t>
            <w:br/>
            <w:t>(ред. от 28.05.2024)</w:t>
            <w:br/>
            <w:t>"Об утверждении Административного регламен...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34690&amp;dst=100005" TargetMode = "External"/>
	<Relationship Id="rId8" Type="http://schemas.openxmlformats.org/officeDocument/2006/relationships/hyperlink" Target="https://login.consultant.ru/link/?req=doc&amp;base=RLAW368&amp;n=159751&amp;dst=100005" TargetMode = "External"/>
	<Relationship Id="rId9" Type="http://schemas.openxmlformats.org/officeDocument/2006/relationships/hyperlink" Target="https://login.consultant.ru/link/?req=doc&amp;base=RLAW368&amp;n=188719&amp;dst=100005" TargetMode = "External"/>
	<Relationship Id="rId10" Type="http://schemas.openxmlformats.org/officeDocument/2006/relationships/hyperlink" Target="https://login.consultant.ru/link/?req=doc&amp;base=RLAW368&amp;n=195337&amp;dst=100046" TargetMode = "External"/>
	<Relationship Id="rId11" Type="http://schemas.openxmlformats.org/officeDocument/2006/relationships/hyperlink" Target="https://login.consultant.ru/link/?req=doc&amp;base=RZR&amp;n=494996&amp;dst=100094" TargetMode = "External"/>
	<Relationship Id="rId12" Type="http://schemas.openxmlformats.org/officeDocument/2006/relationships/hyperlink" Target="https://login.consultant.ru/link/?req=doc&amp;base=RLAW368&amp;n=159751&amp;dst=100008" TargetMode = "External"/>
	<Relationship Id="rId13" Type="http://schemas.openxmlformats.org/officeDocument/2006/relationships/hyperlink" Target="https://login.consultant.ru/link/?req=doc&amp;base=RLAW368&amp;n=134690&amp;dst=100010" TargetMode = "External"/>
	<Relationship Id="rId14" Type="http://schemas.openxmlformats.org/officeDocument/2006/relationships/hyperlink" Target="https://login.consultant.ru/link/?req=doc&amp;base=RLAW368&amp;n=159751&amp;dst=100010" TargetMode = "External"/>
	<Relationship Id="rId15" Type="http://schemas.openxmlformats.org/officeDocument/2006/relationships/hyperlink" Target="https://login.consultant.ru/link/?req=doc&amp;base=RLAW368&amp;n=188719&amp;dst=100005" TargetMode = "External"/>
	<Relationship Id="rId16" Type="http://schemas.openxmlformats.org/officeDocument/2006/relationships/hyperlink" Target="https://login.consultant.ru/link/?req=doc&amp;base=RLAW368&amp;n=195337&amp;dst=100046" TargetMode = "External"/>
	<Relationship Id="rId17" Type="http://schemas.openxmlformats.org/officeDocument/2006/relationships/hyperlink" Target="https://login.consultant.ru/link/?req=doc&amp;base=RLAW368&amp;n=134690&amp;dst=100027" TargetMode = "External"/>
	<Relationship Id="rId18" Type="http://schemas.openxmlformats.org/officeDocument/2006/relationships/hyperlink" Target="https://login.consultant.ru/link/?req=doc&amp;base=RLAW368&amp;n=159751&amp;dst=100031" TargetMode = "External"/>
	<Relationship Id="rId19" Type="http://schemas.openxmlformats.org/officeDocument/2006/relationships/hyperlink" Target="https://login.consultant.ru/link/?req=doc&amp;base=RZR&amp;n=494926&amp;dst=100007" TargetMode = "External"/>
	<Relationship Id="rId20" Type="http://schemas.openxmlformats.org/officeDocument/2006/relationships/hyperlink" Target="https://login.consultant.ru/link/?req=doc&amp;base=RZR&amp;n=307758&amp;dst=100017" TargetMode = "External"/>
	<Relationship Id="rId21" Type="http://schemas.openxmlformats.org/officeDocument/2006/relationships/hyperlink" Target="https://login.consultant.ru/link/?req=doc&amp;base=RZR&amp;n=307758&amp;dst=100105" TargetMode = "External"/>
	<Relationship Id="rId22" Type="http://schemas.openxmlformats.org/officeDocument/2006/relationships/hyperlink" Target="https://mfc-perm.ru" TargetMode = "External"/>
	<Relationship Id="rId23" Type="http://schemas.openxmlformats.org/officeDocument/2006/relationships/hyperlink" Target="https://login.consultant.ru/link/?req=doc&amp;base=RLAW368&amp;n=195337&amp;dst=100047" TargetMode = "External"/>
	<Relationship Id="rId24" Type="http://schemas.openxmlformats.org/officeDocument/2006/relationships/hyperlink" Target="https://login.consultant.ru/link/?req=doc&amp;base=RLAW368&amp;n=159751&amp;dst=100040" TargetMode = "External"/>
	<Relationship Id="rId25" Type="http://schemas.openxmlformats.org/officeDocument/2006/relationships/hyperlink" Target="http://www.gorodperm.ru" TargetMode = "External"/>
	<Relationship Id="rId26" Type="http://schemas.openxmlformats.org/officeDocument/2006/relationships/hyperlink" Target="http://www.gosuslugi.ru" TargetMode = "External"/>
	<Relationship Id="rId27" Type="http://schemas.openxmlformats.org/officeDocument/2006/relationships/hyperlink" Target="https://uslugi.permkrai.ru" TargetMode = "External"/>
	<Relationship Id="rId28" Type="http://schemas.openxmlformats.org/officeDocument/2006/relationships/hyperlink" Target="https://login.consultant.ru/link/?req=doc&amp;base=RLAW368&amp;n=159751&amp;dst=100041" TargetMode = "External"/>
	<Relationship Id="rId29" Type="http://schemas.openxmlformats.org/officeDocument/2006/relationships/hyperlink" Target="https://login.consultant.ru/link/?req=doc&amp;base=RLAW368&amp;n=159751&amp;dst=100043" TargetMode = "External"/>
	<Relationship Id="rId30" Type="http://schemas.openxmlformats.org/officeDocument/2006/relationships/hyperlink" Target="https://login.consultant.ru/link/?req=doc&amp;base=RLAW368&amp;n=195337&amp;dst=100056" TargetMode = "External"/>
	<Relationship Id="rId31" Type="http://schemas.openxmlformats.org/officeDocument/2006/relationships/hyperlink" Target="https://login.consultant.ru/link/?req=doc&amp;base=RLAW368&amp;n=159751&amp;dst=100045" TargetMode = "External"/>
	<Relationship Id="rId32" Type="http://schemas.openxmlformats.org/officeDocument/2006/relationships/hyperlink" Target="https://isogd.gorodperm.ru" TargetMode = "External"/>
	<Relationship Id="rId33" Type="http://schemas.openxmlformats.org/officeDocument/2006/relationships/hyperlink" Target="https://login.consultant.ru/link/?req=doc&amp;base=RLAW368&amp;n=188719&amp;dst=100006" TargetMode = "External"/>
	<Relationship Id="rId34" Type="http://schemas.openxmlformats.org/officeDocument/2006/relationships/hyperlink" Target="https://login.consultant.ru/link/?req=doc&amp;base=RLAW368&amp;n=159751&amp;dst=100064" TargetMode = "External"/>
	<Relationship Id="rId35" Type="http://schemas.openxmlformats.org/officeDocument/2006/relationships/hyperlink" Target="https://login.consultant.ru/link/?req=doc&amp;base=RLAW368&amp;n=159751&amp;dst=100066" TargetMode = "External"/>
	<Relationship Id="rId36" Type="http://schemas.openxmlformats.org/officeDocument/2006/relationships/hyperlink" Target="https://login.consultant.ru/link/?req=doc&amp;base=RLAW368&amp;n=134690&amp;dst=100081" TargetMode = "External"/>
	<Relationship Id="rId37" Type="http://schemas.openxmlformats.org/officeDocument/2006/relationships/hyperlink" Target="https://login.consultant.ru/link/?req=doc&amp;base=RLAW368&amp;n=188719&amp;dst=100007" TargetMode = "External"/>
	<Relationship Id="rId38" Type="http://schemas.openxmlformats.org/officeDocument/2006/relationships/hyperlink" Target="https://login.consultant.ru/link/?req=doc&amp;base=RLAW368&amp;n=188719&amp;dst=100009" TargetMode = "External"/>
	<Relationship Id="rId39" Type="http://schemas.openxmlformats.org/officeDocument/2006/relationships/hyperlink" Target="https://login.consultant.ru/link/?req=doc&amp;base=RLAW368&amp;n=188719&amp;dst=100010" TargetMode = "External"/>
	<Relationship Id="rId40" Type="http://schemas.openxmlformats.org/officeDocument/2006/relationships/hyperlink" Target="https://login.consultant.ru/link/?req=doc&amp;base=RZR&amp;n=494926" TargetMode = "External"/>
	<Relationship Id="rId41" Type="http://schemas.openxmlformats.org/officeDocument/2006/relationships/hyperlink" Target="https://login.consultant.ru/link/?req=doc&amp;base=RZR&amp;n=482692" TargetMode = "External"/>
	<Relationship Id="rId42" Type="http://schemas.openxmlformats.org/officeDocument/2006/relationships/hyperlink" Target="https://login.consultant.ru/link/?req=doc&amp;base=RZR&amp;n=481376" TargetMode = "External"/>
	<Relationship Id="rId43" Type="http://schemas.openxmlformats.org/officeDocument/2006/relationships/hyperlink" Target="https://login.consultant.ru/link/?req=doc&amp;base=RZR&amp;n=479744" TargetMode = "External"/>
	<Relationship Id="rId44" Type="http://schemas.openxmlformats.org/officeDocument/2006/relationships/hyperlink" Target="https://login.consultant.ru/link/?req=doc&amp;base=RZR&amp;n=468594" TargetMode = "External"/>
	<Relationship Id="rId45" Type="http://schemas.openxmlformats.org/officeDocument/2006/relationships/hyperlink" Target="https://login.consultant.ru/link/?req=doc&amp;base=RZR&amp;n=493188" TargetMode = "External"/>
	<Relationship Id="rId46" Type="http://schemas.openxmlformats.org/officeDocument/2006/relationships/hyperlink" Target="https://login.consultant.ru/link/?req=doc&amp;base=RZR&amp;n=494996&amp;dst=100094" TargetMode = "External"/>
	<Relationship Id="rId47" Type="http://schemas.openxmlformats.org/officeDocument/2006/relationships/hyperlink" Target="https://login.consultant.ru/link/?req=doc&amp;base=RZR&amp;n=481305" TargetMode = "External"/>
	<Relationship Id="rId48" Type="http://schemas.openxmlformats.org/officeDocument/2006/relationships/hyperlink" Target="https://login.consultant.ru/link/?req=doc&amp;base=RZR&amp;n=491831" TargetMode = "External"/>
	<Relationship Id="rId49" Type="http://schemas.openxmlformats.org/officeDocument/2006/relationships/hyperlink" Target="https://login.consultant.ru/link/?req=doc&amp;base=RZR&amp;n=391643" TargetMode = "External"/>
	<Relationship Id="rId50" Type="http://schemas.openxmlformats.org/officeDocument/2006/relationships/hyperlink" Target="https://login.consultant.ru/link/?req=doc&amp;base=RLAW368&amp;n=159751&amp;dst=100073" TargetMode = "External"/>
	<Relationship Id="rId51" Type="http://schemas.openxmlformats.org/officeDocument/2006/relationships/hyperlink" Target="https://login.consultant.ru/link/?req=doc&amp;base=RZR&amp;n=473079" TargetMode = "External"/>
	<Relationship Id="rId52" Type="http://schemas.openxmlformats.org/officeDocument/2006/relationships/hyperlink" Target="https://login.consultant.ru/link/?req=doc&amp;base=RLAW368&amp;n=159751&amp;dst=100075" TargetMode = "External"/>
	<Relationship Id="rId53" Type="http://schemas.openxmlformats.org/officeDocument/2006/relationships/hyperlink" Target="https://login.consultant.ru/link/?req=doc&amp;base=RZR&amp;n=468949" TargetMode = "External"/>
	<Relationship Id="rId54" Type="http://schemas.openxmlformats.org/officeDocument/2006/relationships/hyperlink" Target="https://login.consultant.ru/link/?req=doc&amp;base=RLAW368&amp;n=159751&amp;dst=100076" TargetMode = "External"/>
	<Relationship Id="rId55" Type="http://schemas.openxmlformats.org/officeDocument/2006/relationships/hyperlink" Target="https://login.consultant.ru/link/?req=doc&amp;base=RZR&amp;n=445069" TargetMode = "External"/>
	<Relationship Id="rId56" Type="http://schemas.openxmlformats.org/officeDocument/2006/relationships/hyperlink" Target="https://login.consultant.ru/link/?req=doc&amp;base=RLAW368&amp;n=159751&amp;dst=100077" TargetMode = "External"/>
	<Relationship Id="rId57" Type="http://schemas.openxmlformats.org/officeDocument/2006/relationships/hyperlink" Target="https://login.consultant.ru/link/?req=doc&amp;base=RZR&amp;n=471081" TargetMode = "External"/>
	<Relationship Id="rId58" Type="http://schemas.openxmlformats.org/officeDocument/2006/relationships/hyperlink" Target="https://login.consultant.ru/link/?req=doc&amp;base=RLAW368&amp;n=188719&amp;dst=100012" TargetMode = "External"/>
	<Relationship Id="rId59" Type="http://schemas.openxmlformats.org/officeDocument/2006/relationships/hyperlink" Target="https://login.consultant.ru/link/?req=doc&amp;base=RZR&amp;n=307758" TargetMode = "External"/>
	<Relationship Id="rId60" Type="http://schemas.openxmlformats.org/officeDocument/2006/relationships/hyperlink" Target="https://login.consultant.ru/link/?req=doc&amp;base=RLAW368&amp;n=203367&amp;dst=100267" TargetMode = "External"/>
	<Relationship Id="rId61" Type="http://schemas.openxmlformats.org/officeDocument/2006/relationships/hyperlink" Target="https://login.consultant.ru/link/?req=doc&amp;base=RZR&amp;n=494996&amp;dst=43" TargetMode = "External"/>
	<Relationship Id="rId62" Type="http://schemas.openxmlformats.org/officeDocument/2006/relationships/hyperlink" Target="https://login.consultant.ru/link/?req=doc&amp;base=RLAW368&amp;n=195337&amp;dst=100058" TargetMode = "External"/>
	<Relationship Id="rId63" Type="http://schemas.openxmlformats.org/officeDocument/2006/relationships/hyperlink" Target="https://login.consultant.ru/link/?req=doc&amp;base=RLAW368&amp;n=159751&amp;dst=100079" TargetMode = "External"/>
	<Relationship Id="rId64" Type="http://schemas.openxmlformats.org/officeDocument/2006/relationships/hyperlink" Target="https://login.consultant.ru/link/?req=doc&amp;base=RLAW368&amp;n=159751&amp;dst=100080" TargetMode = "External"/>
	<Relationship Id="rId65" Type="http://schemas.openxmlformats.org/officeDocument/2006/relationships/hyperlink" Target="https://login.consultant.ru/link/?req=doc&amp;base=RLAW368&amp;n=184424&amp;dst=100020" TargetMode = "External"/>
	<Relationship Id="rId66" Type="http://schemas.openxmlformats.org/officeDocument/2006/relationships/hyperlink" Target="https://login.consultant.ru/link/?req=doc&amp;base=RLAW368&amp;n=159751&amp;dst=100082" TargetMode = "External"/>
	<Relationship Id="rId67" Type="http://schemas.openxmlformats.org/officeDocument/2006/relationships/hyperlink" Target="https://login.consultant.ru/link/?req=doc&amp;base=RLAW368&amp;n=159751&amp;dst=100084" TargetMode = "External"/>
	<Relationship Id="rId68" Type="http://schemas.openxmlformats.org/officeDocument/2006/relationships/hyperlink" Target="https://login.consultant.ru/link/?req=doc&amp;base=RZR&amp;n=494996&amp;dst=43" TargetMode = "External"/>
	<Relationship Id="rId69" Type="http://schemas.openxmlformats.org/officeDocument/2006/relationships/hyperlink" Target="https://login.consultant.ru/link/?req=doc&amp;base=RZR&amp;n=494996&amp;dst=290" TargetMode = "External"/>
	<Relationship Id="rId70" Type="http://schemas.openxmlformats.org/officeDocument/2006/relationships/hyperlink" Target="https://login.consultant.ru/link/?req=doc&amp;base=RLAW368&amp;n=159751&amp;dst=100085" TargetMode = "External"/>
	<Relationship Id="rId71" Type="http://schemas.openxmlformats.org/officeDocument/2006/relationships/hyperlink" Target="https://login.consultant.ru/link/?req=doc&amp;base=RLAW368&amp;n=159751&amp;dst=100087" TargetMode = "External"/>
	<Relationship Id="rId72" Type="http://schemas.openxmlformats.org/officeDocument/2006/relationships/hyperlink" Target="https://login.consultant.ru/link/?req=doc&amp;base=RLAW368&amp;n=159751&amp;dst=100088" TargetMode = "External"/>
	<Relationship Id="rId73" Type="http://schemas.openxmlformats.org/officeDocument/2006/relationships/hyperlink" Target="https://login.consultant.ru/link/?req=doc&amp;base=RLAW368&amp;n=159751&amp;dst=100090" TargetMode = "External"/>
	<Relationship Id="rId74" Type="http://schemas.openxmlformats.org/officeDocument/2006/relationships/hyperlink" Target="https://login.consultant.ru/link/?req=doc&amp;base=RLAW368&amp;n=159751&amp;dst=100091" TargetMode = "External"/>
	<Relationship Id="rId75" Type="http://schemas.openxmlformats.org/officeDocument/2006/relationships/hyperlink" Target="https://login.consultant.ru/link/?req=doc&amp;base=RLAW368&amp;n=188719&amp;dst=100014" TargetMode = "External"/>
	<Relationship Id="rId76" Type="http://schemas.openxmlformats.org/officeDocument/2006/relationships/hyperlink" Target="https://login.consultant.ru/link/?req=doc&amp;base=RLAW368&amp;n=159751&amp;dst=100092" TargetMode = "External"/>
	<Relationship Id="rId77" Type="http://schemas.openxmlformats.org/officeDocument/2006/relationships/hyperlink" Target="https://login.consultant.ru/link/?req=doc&amp;base=RZR&amp;n=494926&amp;dst=2580" TargetMode = "External"/>
	<Relationship Id="rId78" Type="http://schemas.openxmlformats.org/officeDocument/2006/relationships/hyperlink" Target="https://login.consultant.ru/link/?req=doc&amp;base=RZR&amp;n=494926&amp;dst=2593" TargetMode = "External"/>
	<Relationship Id="rId79" Type="http://schemas.openxmlformats.org/officeDocument/2006/relationships/hyperlink" Target="https://login.consultant.ru/link/?req=doc&amp;base=RZR&amp;n=494926&amp;dst=2594" TargetMode = "External"/>
	<Relationship Id="rId80" Type="http://schemas.openxmlformats.org/officeDocument/2006/relationships/hyperlink" Target="https://login.consultant.ru/link/?req=doc&amp;base=RZR&amp;n=494926" TargetMode = "External"/>
	<Relationship Id="rId81" Type="http://schemas.openxmlformats.org/officeDocument/2006/relationships/hyperlink" Target="https://login.consultant.ru/link/?req=doc&amp;base=RLAW368&amp;n=195337&amp;dst=100059" TargetMode = "External"/>
	<Relationship Id="rId82" Type="http://schemas.openxmlformats.org/officeDocument/2006/relationships/hyperlink" Target="https://login.consultant.ru/link/?req=doc&amp;base=RLAW368&amp;n=188719&amp;dst=100015" TargetMode = "External"/>
	<Relationship Id="rId83" Type="http://schemas.openxmlformats.org/officeDocument/2006/relationships/hyperlink" Target="https://login.consultant.ru/link/?req=doc&amp;base=RLAW368&amp;n=159751&amp;dst=100094" TargetMode = "External"/>
	<Relationship Id="rId84" Type="http://schemas.openxmlformats.org/officeDocument/2006/relationships/hyperlink" Target="https://login.consultant.ru/link/?req=doc&amp;base=RLAW368&amp;n=195337&amp;dst=100060" TargetMode = "External"/>
	<Relationship Id="rId85" Type="http://schemas.openxmlformats.org/officeDocument/2006/relationships/hyperlink" Target="https://login.consultant.ru/link/?req=doc&amp;base=RLAW368&amp;n=195337&amp;dst=100062" TargetMode = "External"/>
	<Relationship Id="rId86" Type="http://schemas.openxmlformats.org/officeDocument/2006/relationships/hyperlink" Target="https://login.consultant.ru/link/?req=doc&amp;base=RLAW368&amp;n=159751&amp;dst=100098" TargetMode = "External"/>
	<Relationship Id="rId87" Type="http://schemas.openxmlformats.org/officeDocument/2006/relationships/hyperlink" Target="https://login.consultant.ru/link/?req=doc&amp;base=RLAW368&amp;n=195337&amp;dst=100064" TargetMode = "External"/>
	<Relationship Id="rId88" Type="http://schemas.openxmlformats.org/officeDocument/2006/relationships/hyperlink" Target="https://login.consultant.ru/link/?req=doc&amp;base=RLAW368&amp;n=159751&amp;dst=100103" TargetMode = "External"/>
	<Relationship Id="rId89" Type="http://schemas.openxmlformats.org/officeDocument/2006/relationships/hyperlink" Target="https://isogd.gorodperm.ru" TargetMode = "External"/>
	<Relationship Id="rId90" Type="http://schemas.openxmlformats.org/officeDocument/2006/relationships/hyperlink" Target="https://login.consultant.ru/link/?req=doc&amp;base=RLAW368&amp;n=159751&amp;dst=100104" TargetMode = "External"/>
	<Relationship Id="rId91" Type="http://schemas.openxmlformats.org/officeDocument/2006/relationships/hyperlink" Target="https://login.consultant.ru/link/?req=doc&amp;base=RLAW368&amp;n=195337&amp;dst=100065" TargetMode = "External"/>
	<Relationship Id="rId92" Type="http://schemas.openxmlformats.org/officeDocument/2006/relationships/hyperlink" Target="https://login.consultant.ru/link/?req=doc&amp;base=RLAW368&amp;n=188719&amp;dst=100016" TargetMode = "External"/>
	<Relationship Id="rId93" Type="http://schemas.openxmlformats.org/officeDocument/2006/relationships/hyperlink" Target="https://login.consultant.ru/link/?req=doc&amp;base=RLAW368&amp;n=159751&amp;dst=100105" TargetMode = "External"/>
	<Relationship Id="rId94" Type="http://schemas.openxmlformats.org/officeDocument/2006/relationships/hyperlink" Target="https://login.consultant.ru/link/?req=doc&amp;base=RLAW368&amp;n=159751&amp;dst=100107" TargetMode = "External"/>
	<Relationship Id="rId95" Type="http://schemas.openxmlformats.org/officeDocument/2006/relationships/hyperlink" Target="https://login.consultant.ru/link/?req=doc&amp;base=RLAW368&amp;n=159751&amp;dst=100108" TargetMode = "External"/>
	<Relationship Id="rId96" Type="http://schemas.openxmlformats.org/officeDocument/2006/relationships/hyperlink" Target="https://login.consultant.ru/link/?req=doc&amp;base=RLAW368&amp;n=159751&amp;dst=100110" TargetMode = "External"/>
	<Relationship Id="rId97" Type="http://schemas.openxmlformats.org/officeDocument/2006/relationships/hyperlink" Target="https://login.consultant.ru/link/?req=doc&amp;base=RZR&amp;n=471081" TargetMode = "External"/>
	<Relationship Id="rId98" Type="http://schemas.openxmlformats.org/officeDocument/2006/relationships/hyperlink" Target="https://login.consultant.ru/link/?req=doc&amp;base=RLAW368&amp;n=188719&amp;dst=100018" TargetMode = "External"/>
	<Relationship Id="rId99" Type="http://schemas.openxmlformats.org/officeDocument/2006/relationships/hyperlink" Target="https://login.consultant.ru/link/?req=doc&amp;base=RZR&amp;n=471081" TargetMode = "External"/>
	<Relationship Id="rId100" Type="http://schemas.openxmlformats.org/officeDocument/2006/relationships/hyperlink" Target="https://login.consultant.ru/link/?req=doc&amp;base=RLAW368&amp;n=188719&amp;dst=100020" TargetMode = "External"/>
	<Relationship Id="rId101" Type="http://schemas.openxmlformats.org/officeDocument/2006/relationships/hyperlink" Target="https://login.consultant.ru/link/?req=doc&amp;base=RZR&amp;n=471081" TargetMode = "External"/>
	<Relationship Id="rId102" Type="http://schemas.openxmlformats.org/officeDocument/2006/relationships/hyperlink" Target="https://login.consultant.ru/link/?req=doc&amp;base=RLAW368&amp;n=188719&amp;dst=100025" TargetMode = "External"/>
	<Relationship Id="rId103" Type="http://schemas.openxmlformats.org/officeDocument/2006/relationships/hyperlink" Target="https://login.consultant.ru/link/?req=doc&amp;base=RLAW368&amp;n=188719&amp;dst=100030" TargetMode = "External"/>
	<Relationship Id="rId104" Type="http://schemas.openxmlformats.org/officeDocument/2006/relationships/hyperlink" Target="https://login.consultant.ru/link/?req=doc&amp;base=RLAW368&amp;n=159751&amp;dst=100117" TargetMode = "External"/>
	<Relationship Id="rId105" Type="http://schemas.openxmlformats.org/officeDocument/2006/relationships/hyperlink" Target="https://login.consultant.ru/link/?req=doc&amp;base=RLAW368&amp;n=159751&amp;dst=100118" TargetMode = "External"/>
	<Relationship Id="rId106" Type="http://schemas.openxmlformats.org/officeDocument/2006/relationships/hyperlink" Target="https://login.consultant.ru/link/?req=doc&amp;base=RLAW368&amp;n=188719&amp;dst=100032" TargetMode = "External"/>
	<Relationship Id="rId107" Type="http://schemas.openxmlformats.org/officeDocument/2006/relationships/hyperlink" Target="https://login.consultant.ru/link/?req=doc&amp;base=RLAW368&amp;n=159751&amp;dst=100119" TargetMode = "External"/>
	<Relationship Id="rId108" Type="http://schemas.openxmlformats.org/officeDocument/2006/relationships/hyperlink" Target="https://login.consultant.ru/link/?req=doc&amp;base=RZR&amp;n=494926&amp;dst=2580" TargetMode = "External"/>
	<Relationship Id="rId109" Type="http://schemas.openxmlformats.org/officeDocument/2006/relationships/hyperlink" Target="https://login.consultant.ru/link/?req=doc&amp;base=RZR&amp;n=494926&amp;dst=2590" TargetMode = "External"/>
	<Relationship Id="rId110" Type="http://schemas.openxmlformats.org/officeDocument/2006/relationships/hyperlink" Target="https://login.consultant.ru/link/?req=doc&amp;base=RZR&amp;n=494926&amp;dst=2591" TargetMode = "External"/>
	<Relationship Id="rId111" Type="http://schemas.openxmlformats.org/officeDocument/2006/relationships/hyperlink" Target="https://login.consultant.ru/link/?req=doc&amp;base=RLAW368&amp;n=134690&amp;dst=100191" TargetMode = "External"/>
	<Relationship Id="rId112" Type="http://schemas.openxmlformats.org/officeDocument/2006/relationships/hyperlink" Target="https://login.consultant.ru/link/?req=doc&amp;base=RLAW368&amp;n=188719&amp;dst=100034" TargetMode = "External"/>
	<Relationship Id="rId113" Type="http://schemas.openxmlformats.org/officeDocument/2006/relationships/hyperlink" Target="https://login.consultant.ru/link/?req=doc&amp;base=RZR&amp;n=471081" TargetMode = "External"/>
	<Relationship Id="rId114" Type="http://schemas.openxmlformats.org/officeDocument/2006/relationships/hyperlink" Target="https://login.consultant.ru/link/?req=doc&amp;base=RLAW368&amp;n=188719&amp;dst=100035" TargetMode = "External"/>
	<Relationship Id="rId115" Type="http://schemas.openxmlformats.org/officeDocument/2006/relationships/hyperlink" Target="https://login.consultant.ru/link/?req=doc&amp;base=RLAW368&amp;n=188719&amp;dst=100037" TargetMode = "External"/>
	<Relationship Id="rId116" Type="http://schemas.openxmlformats.org/officeDocument/2006/relationships/hyperlink" Target="https://login.consultant.ru/link/?req=doc&amp;base=RLAW368&amp;n=159751&amp;dst=100122" TargetMode = "External"/>
	<Relationship Id="rId117" Type="http://schemas.openxmlformats.org/officeDocument/2006/relationships/hyperlink" Target="https://login.consultant.ru/link/?req=doc&amp;base=RLAW368&amp;n=159751&amp;dst=100127" TargetMode = "External"/>
	<Relationship Id="rId118" Type="http://schemas.openxmlformats.org/officeDocument/2006/relationships/hyperlink" Target="https://login.consultant.ru/link/?req=doc&amp;base=RLAW368&amp;n=134690&amp;dst=100200" TargetMode = "External"/>
	<Relationship Id="rId119" Type="http://schemas.openxmlformats.org/officeDocument/2006/relationships/hyperlink" Target="https://login.consultant.ru/link/?req=doc&amp;base=RLAW368&amp;n=159751&amp;dst=100129" TargetMode = "External"/>
	<Relationship Id="rId120" Type="http://schemas.openxmlformats.org/officeDocument/2006/relationships/hyperlink" Target="https://login.consultant.ru/link/?req=doc&amp;base=RLAW368&amp;n=134690&amp;dst=100201" TargetMode = "External"/>
	<Relationship Id="rId121" Type="http://schemas.openxmlformats.org/officeDocument/2006/relationships/hyperlink" Target="https://login.consultant.ru/link/?req=doc&amp;base=RLAW368&amp;n=159751&amp;dst=100131" TargetMode = "External"/>
	<Relationship Id="rId122" Type="http://schemas.openxmlformats.org/officeDocument/2006/relationships/hyperlink" Target="https://login.consultant.ru/link/?req=doc&amp;base=RLAW368&amp;n=159751&amp;dst=100132" TargetMode = "External"/>
	<Relationship Id="rId123" Type="http://schemas.openxmlformats.org/officeDocument/2006/relationships/hyperlink" Target="https://login.consultant.ru/link/?req=doc&amp;base=RZR&amp;n=494926" TargetMode = "External"/>
	<Relationship Id="rId124" Type="http://schemas.openxmlformats.org/officeDocument/2006/relationships/hyperlink" Target="https://login.consultant.ru/link/?req=doc&amp;base=RLAW368&amp;n=159751&amp;dst=100134" TargetMode = "External"/>
	<Relationship Id="rId125" Type="http://schemas.openxmlformats.org/officeDocument/2006/relationships/hyperlink" Target="https://login.consultant.ru/link/?req=doc&amp;base=RZR&amp;n=494926" TargetMode = "External"/>
	<Relationship Id="rId126" Type="http://schemas.openxmlformats.org/officeDocument/2006/relationships/hyperlink" Target="https://login.consultant.ru/link/?req=doc&amp;base=RLAW368&amp;n=159751&amp;dst=100135" TargetMode = "External"/>
	<Relationship Id="rId127" Type="http://schemas.openxmlformats.org/officeDocument/2006/relationships/hyperlink" Target="https://login.consultant.ru/link/?req=doc&amp;base=RLAW368&amp;n=159751&amp;dst=100137" TargetMode = "External"/>
	<Relationship Id="rId128" Type="http://schemas.openxmlformats.org/officeDocument/2006/relationships/hyperlink" Target="https://login.consultant.ru/link/?req=doc&amp;base=RZR&amp;n=471081" TargetMode = "External"/>
	<Relationship Id="rId129" Type="http://schemas.openxmlformats.org/officeDocument/2006/relationships/hyperlink" Target="https://login.consultant.ru/link/?req=doc&amp;base=RLAW368&amp;n=188719&amp;dst=100039" TargetMode = "External"/>
	<Relationship Id="rId130" Type="http://schemas.openxmlformats.org/officeDocument/2006/relationships/hyperlink" Target="https://login.consultant.ru/link/?req=doc&amp;base=RLAW368&amp;n=159751&amp;dst=100139" TargetMode = "External"/>
	<Relationship Id="rId131" Type="http://schemas.openxmlformats.org/officeDocument/2006/relationships/hyperlink" Target="https://login.consultant.ru/link/?req=doc&amp;base=RLAW368&amp;n=159751&amp;dst=100145" TargetMode = "External"/>
	<Relationship Id="rId132" Type="http://schemas.openxmlformats.org/officeDocument/2006/relationships/hyperlink" Target="https://login.consultant.ru/link/?req=doc&amp;base=RLAW368&amp;n=188719&amp;dst=100044" TargetMode = "External"/>
	<Relationship Id="rId133" Type="http://schemas.openxmlformats.org/officeDocument/2006/relationships/hyperlink" Target="https://login.consultant.ru/link/?req=doc&amp;base=RLAW368&amp;n=188719&amp;dst=100046" TargetMode = "External"/>
	<Relationship Id="rId134" Type="http://schemas.openxmlformats.org/officeDocument/2006/relationships/hyperlink" Target="https://login.consultant.ru/link/?req=doc&amp;base=RLAW368&amp;n=159751&amp;dst=100151" TargetMode = "External"/>
	<Relationship Id="rId135" Type="http://schemas.openxmlformats.org/officeDocument/2006/relationships/hyperlink" Target="https://login.consultant.ru/link/?req=doc&amp;base=RLAW368&amp;n=188719&amp;dst=100047" TargetMode = "External"/>
	<Relationship Id="rId136" Type="http://schemas.openxmlformats.org/officeDocument/2006/relationships/hyperlink" Target="https://login.consultant.ru/link/?req=doc&amp;base=RLAW368&amp;n=159751&amp;dst=100153" TargetMode = "External"/>
	<Relationship Id="rId137" Type="http://schemas.openxmlformats.org/officeDocument/2006/relationships/hyperlink" Target="https://login.consultant.ru/link/?req=doc&amp;base=RLAW368&amp;n=134690&amp;dst=100203" TargetMode = "External"/>
	<Relationship Id="rId138" Type="http://schemas.openxmlformats.org/officeDocument/2006/relationships/hyperlink" Target="https://login.consultant.ru/link/?req=doc&amp;base=RLAW368&amp;n=188719&amp;dst=100049" TargetMode = "External"/>
	<Relationship Id="rId139" Type="http://schemas.openxmlformats.org/officeDocument/2006/relationships/hyperlink" Target="https://login.consultant.ru/link/?req=doc&amp;base=RLAW368&amp;n=134690&amp;dst=100025" TargetMode = "External"/>
	<Relationship Id="rId140" Type="http://schemas.openxmlformats.org/officeDocument/2006/relationships/hyperlink" Target="https://login.consultant.ru/link/?req=doc&amp;base=RLAW368&amp;n=159751&amp;dst=100029" TargetMode = "External"/>
	<Relationship Id="rId141" Type="http://schemas.openxmlformats.org/officeDocument/2006/relationships/hyperlink" Target="https://login.consultant.ru/link/?req=doc&amp;base=RZR&amp;n=494926&amp;dst=2591" TargetMode = "External"/>
	<Relationship Id="rId142" Type="http://schemas.openxmlformats.org/officeDocument/2006/relationships/hyperlink" Target="https://login.consultant.ru/link/?req=doc&amp;base=RLAW368&amp;n=159751&amp;dst=100160" TargetMode = "External"/>
	<Relationship Id="rId143"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06.03.2019 N 9-П
(ред. от 28.05.2024)
"Об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dc:title>
  <dcterms:created xsi:type="dcterms:W3CDTF">2025-01-23T04:57:57Z</dcterms:created>
</cp:coreProperties>
</file>