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30.11.2021 N 1081</w:t>
              <w:br/>
              <w:t xml:space="preserve">(ред. от 21.03.2025)</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ноября 2021 г. N 1081</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ЗЕМЕЛЬНЫХ ОТНОШЕНИЙ АДМИНИСТРАЦИИ ГОРОДА ПЕРМИ</w:t>
      </w:r>
    </w:p>
    <w:p>
      <w:pPr>
        <w:pStyle w:val="2"/>
        <w:jc w:val="center"/>
      </w:pPr>
      <w:r>
        <w:rPr>
          <w:sz w:val="24"/>
        </w:rPr>
        <w:t xml:space="preserve">МУНИЦИПАЛЬНОЙ УСЛУГИ "ПРЕДВАРИТЕЛЬНОЕ СОГЛАСОВАНИЕ</w:t>
      </w:r>
    </w:p>
    <w:p>
      <w:pPr>
        <w:pStyle w:val="2"/>
        <w:jc w:val="center"/>
      </w:pPr>
      <w:r>
        <w:rPr>
          <w:sz w:val="24"/>
        </w:rPr>
        <w:t xml:space="preserve">ПРЕДОСТАВЛЕНИЯ ЗЕМЕЛЬНОГО УЧАСТКА" И ПРИЗНАНИИ УТРАТИВШИМИ</w:t>
      </w:r>
    </w:p>
    <w:p>
      <w:pPr>
        <w:pStyle w:val="2"/>
        <w:jc w:val="center"/>
      </w:pPr>
      <w:r>
        <w:rPr>
          <w:sz w:val="24"/>
        </w:rPr>
        <w:t xml:space="preserve">СИЛУ НЕКОТОРЫХ ПОСТАНОВЛЕНИЙ АДМИНИСТРАЦИИ ГОРОДА ПЕРМИ</w:t>
      </w:r>
    </w:p>
    <w:p>
      <w:pPr>
        <w:pStyle w:val="2"/>
        <w:jc w:val="center"/>
      </w:pPr>
      <w:r>
        <w:rPr>
          <w:sz w:val="24"/>
        </w:rPr>
        <w:t xml:space="preserve">В СФЕРЕ 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24.06.2022 </w:t>
            </w:r>
            <w:r>
              <w:rPr>
                <w:sz w:val="24"/>
                <w:color w:val="392c69"/>
              </w:rPr>
              <w:t xml:space="preserve">N 532</w:t>
            </w:r>
            <w:r>
              <w:rPr>
                <w:sz w:val="24"/>
                <w:color w:val="392c69"/>
              </w:rPr>
              <w:t xml:space="preserve">,</w:t>
            </w:r>
          </w:p>
          <w:p>
            <w:pPr>
              <w:pStyle w:val="0"/>
              <w:jc w:val="center"/>
            </w:pPr>
            <w:r>
              <w:rPr>
                <w:sz w:val="24"/>
                <w:color w:val="392c69"/>
              </w:rPr>
              <w:t xml:space="preserve">от 03.03.2023 </w:t>
            </w:r>
            <w:r>
              <w:rPr>
                <w:sz w:val="24"/>
                <w:color w:val="392c69"/>
              </w:rPr>
              <w:t xml:space="preserve">N 169</w:t>
            </w:r>
            <w:r>
              <w:rPr>
                <w:sz w:val="24"/>
                <w:color w:val="392c69"/>
              </w:rPr>
              <w:t xml:space="preserve">, от 25.09.2023 </w:t>
            </w:r>
            <w:r>
              <w:rPr>
                <w:sz w:val="24"/>
                <w:color w:val="392c69"/>
              </w:rPr>
              <w:t xml:space="preserve">N 894</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Земельным </w:t>
      </w:r>
      <w:r>
        <w:rPr>
          <w:sz w:val="24"/>
        </w:rPr>
        <w:t xml:space="preserve">кодексом</w:t>
      </w:r>
      <w:r>
        <w:rPr>
          <w:sz w:val="24"/>
        </w:rPr>
        <w:t xml:space="preserve"> Российской Федерации, Федеральным </w:t>
      </w:r>
      <w:r>
        <w:rPr>
          <w:sz w:val="24"/>
        </w:rPr>
        <w:t xml:space="preserve">законом</w:t>
      </w:r>
      <w:r>
        <w:rPr>
          <w:sz w:val="24"/>
        </w:rPr>
        <w:t xml:space="preserve"> от 06 октября 2003 г. N 131-ФЗ "Об общих принципах организации местного самоуправления в Российской Федерации", </w:t>
      </w:r>
      <w:r>
        <w:rPr>
          <w:sz w:val="24"/>
        </w:rPr>
        <w:t xml:space="preserve">Уставом</w:t>
      </w:r>
      <w:r>
        <w:rPr>
          <w:sz w:val="24"/>
        </w:rPr>
        <w:t xml:space="preserve">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history="0" w:anchor="P51" w:tooltip="АДМИНИСТРАТИВНЫЙ РЕГЛАМЕНТ">
        <w:r>
          <w:rPr>
            <w:sz w:val="24"/>
            <w:color w:val="0000ff"/>
          </w:rPr>
          <w:t xml:space="preserve">регламент</w:t>
        </w:r>
      </w:hyperlink>
      <w:r>
        <w:rPr>
          <w:sz w:val="24"/>
        </w:rPr>
        <w:t xml:space="preserve">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постановление</w:t>
      </w:r>
      <w:r>
        <w:rPr>
          <w:sz w:val="24"/>
        </w:rPr>
        <w:t xml:space="preserve"> администрации города Перми от 04 сентября 2015 г. N 625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w:t>
      </w:r>
    </w:p>
    <w:p>
      <w:pPr>
        <w:pStyle w:val="0"/>
        <w:spacing w:before="240" w:line-rule="auto"/>
        <w:ind w:firstLine="540"/>
        <w:jc w:val="both"/>
      </w:pPr>
      <w:r>
        <w:rPr>
          <w:sz w:val="24"/>
        </w:rPr>
        <w:t xml:space="preserve">пункт 3</w:t>
      </w:r>
      <w:r>
        <w:rPr>
          <w:sz w:val="24"/>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постановление</w:t>
      </w:r>
      <w:r>
        <w:rPr>
          <w:sz w:val="24"/>
        </w:rPr>
        <w:t xml:space="preserve"> администрации города Перми от 20 октября 2016 г. N 915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40" w:line-rule="auto"/>
        <w:ind w:firstLine="540"/>
        <w:jc w:val="both"/>
      </w:pPr>
      <w:r>
        <w:rPr>
          <w:sz w:val="24"/>
        </w:rPr>
        <w:t xml:space="preserve">пункт 30</w:t>
      </w:r>
      <w:r>
        <w:rPr>
          <w:sz w:val="24"/>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40" w:line-rule="auto"/>
        <w:ind w:firstLine="540"/>
        <w:jc w:val="both"/>
      </w:pPr>
      <w:r>
        <w:rPr>
          <w:sz w:val="24"/>
        </w:rPr>
        <w:t xml:space="preserve">постановление</w:t>
      </w:r>
      <w:r>
        <w:rPr>
          <w:sz w:val="24"/>
        </w:rPr>
        <w:t xml:space="preserve"> администрации города Перми от 18 декабря 2017 г. N 1148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40" w:line-rule="auto"/>
        <w:ind w:firstLine="540"/>
        <w:jc w:val="both"/>
      </w:pPr>
      <w:r>
        <w:rPr>
          <w:sz w:val="24"/>
        </w:rPr>
        <w:t xml:space="preserve">постановление</w:t>
      </w:r>
      <w:r>
        <w:rPr>
          <w:sz w:val="24"/>
        </w:rPr>
        <w:t xml:space="preserve"> администрации города Перми от 30 июля 2018 г. N 511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40" w:line-rule="auto"/>
        <w:ind w:firstLine="540"/>
        <w:jc w:val="both"/>
      </w:pPr>
      <w:r>
        <w:rPr>
          <w:sz w:val="24"/>
        </w:rPr>
        <w:t xml:space="preserve">постановление</w:t>
      </w:r>
      <w:r>
        <w:rPr>
          <w:sz w:val="24"/>
        </w:rPr>
        <w:t xml:space="preserve"> администрации города Перми от 23 апреля 2019 г. N 115-П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40" w:line-rule="auto"/>
        <w:ind w:firstLine="540"/>
        <w:jc w:val="both"/>
      </w:pPr>
      <w:r>
        <w:rPr>
          <w:sz w:val="24"/>
        </w:rPr>
        <w:t xml:space="preserve">постановление</w:t>
      </w:r>
      <w:r>
        <w:rPr>
          <w:sz w:val="24"/>
        </w:rPr>
        <w:t xml:space="preserve"> администрации города Перми от 24 октября 2019 г. N 783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40" w:line-rule="auto"/>
        <w:ind w:firstLine="540"/>
        <w:jc w:val="both"/>
      </w:pPr>
      <w:r>
        <w:rPr>
          <w:sz w:val="24"/>
        </w:rPr>
        <w:t xml:space="preserve">постановление</w:t>
      </w:r>
      <w:r>
        <w:rPr>
          <w:sz w:val="24"/>
        </w:rPr>
        <w:t xml:space="preserve"> администрации города Перми от 11 июня 2021 г. N 430 "О внесении изменений в отдельные постановления администрации города Перми".</w:t>
      </w:r>
    </w:p>
    <w:p>
      <w:pPr>
        <w:pStyle w:val="0"/>
        <w:spacing w:before="240" w:line-rule="auto"/>
        <w:ind w:firstLine="540"/>
        <w:jc w:val="both"/>
      </w:pPr>
      <w:r>
        <w:rPr>
          <w:sz w:val="24"/>
        </w:rPr>
        <w:t xml:space="preserve">3. Департаменту земельных отношений администрации города Перми обеспечить:</w:t>
      </w:r>
    </w:p>
    <w:p>
      <w:pPr>
        <w:pStyle w:val="0"/>
        <w:spacing w:before="240" w:line-rule="auto"/>
        <w:ind w:firstLine="540"/>
        <w:jc w:val="both"/>
      </w:pPr>
      <w:r>
        <w:rPr>
          <w:sz w:val="24"/>
        </w:rPr>
        <w:t xml:space="preserve">размещение информации о муниципальной услуге "Предварительное согласование предоставления земельного участка"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line-rule="auto"/>
        <w:ind w:firstLine="540"/>
        <w:jc w:val="both"/>
      </w:pPr>
      <w:r>
        <w:rPr>
          <w:sz w:val="24"/>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line-rule="auto"/>
        <w:ind w:firstLine="540"/>
        <w:jc w:val="both"/>
      </w:pPr>
      <w:r>
        <w:rPr>
          <w:sz w:val="24"/>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30.11.2021 N 1081</w:t>
      </w:r>
    </w:p>
    <w:p>
      <w:pPr>
        <w:pStyle w:val="0"/>
        <w:jc w:val="both"/>
      </w:pPr>
      <w:r>
        <w:rPr>
          <w:sz w:val="24"/>
        </w:rPr>
      </w:r>
    </w:p>
    <w:bookmarkStart w:id="51" w:name="P51"/>
    <w:bookmarkEnd w:id="51"/>
    <w:p>
      <w:pPr>
        <w:pStyle w:val="2"/>
        <w:jc w:val="center"/>
      </w:pPr>
      <w:r>
        <w:rPr>
          <w:sz w:val="24"/>
        </w:rPr>
        <w:t xml:space="preserve">АДМИНИСТРАТИВНЫЙ РЕГЛАМЕНТ</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"ПРЕДВАРИТЕЛЬНОЕ СОГЛАСОВАНИЕ ПРЕДОСТАВЛЕНИЯ</w:t>
      </w:r>
    </w:p>
    <w:p>
      <w:pPr>
        <w:pStyle w:val="2"/>
        <w:jc w:val="center"/>
      </w:pPr>
      <w:r>
        <w:rPr>
          <w:sz w:val="24"/>
        </w:rPr>
        <w:t xml:space="preserve">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24.06.2022 </w:t>
            </w:r>
            <w:r>
              <w:rPr>
                <w:sz w:val="24"/>
                <w:color w:val="392c69"/>
              </w:rPr>
              <w:t xml:space="preserve">N 532</w:t>
            </w:r>
            <w:r>
              <w:rPr>
                <w:sz w:val="24"/>
                <w:color w:val="392c69"/>
              </w:rPr>
              <w:t xml:space="preserve">,</w:t>
            </w:r>
          </w:p>
          <w:p>
            <w:pPr>
              <w:pStyle w:val="0"/>
              <w:jc w:val="center"/>
            </w:pPr>
            <w:r>
              <w:rPr>
                <w:sz w:val="24"/>
                <w:color w:val="392c69"/>
              </w:rPr>
              <w:t xml:space="preserve">от 03.03.2023 </w:t>
            </w:r>
            <w:r>
              <w:rPr>
                <w:sz w:val="24"/>
                <w:color w:val="392c69"/>
              </w:rPr>
              <w:t xml:space="preserve">N 169</w:t>
            </w:r>
            <w:r>
              <w:rPr>
                <w:sz w:val="24"/>
                <w:color w:val="392c69"/>
              </w:rPr>
              <w:t xml:space="preserve">, от 25.09.2023 </w:t>
            </w:r>
            <w:r>
              <w:rPr>
                <w:sz w:val="24"/>
                <w:color w:val="392c69"/>
              </w:rPr>
              <w:t xml:space="preserve">N 894</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(далее -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line-rule="auto"/>
        <w:ind w:firstLine="540"/>
        <w:jc w:val="both"/>
      </w:pPr>
      <w:r>
        <w:rPr>
          <w:sz w:val="24"/>
        </w:rPr>
        <w:t xml:space="preserve">1.2. Заявителями на получение муниципальной услуги являются физические и юридические лица либо их уполномоченные представители (далее - Заявитель).</w:t>
      </w:r>
    </w:p>
    <w:p>
      <w:pPr>
        <w:pStyle w:val="0"/>
        <w:spacing w:before="240" w:line-rule="auto"/>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(п. 1.2 в ред. </w:t>
      </w:r>
      <w:r>
        <w:rPr>
          <w:sz w:val="24"/>
        </w:rPr>
        <w:t xml:space="preserve">Постановления</w:t>
      </w:r>
      <w:r>
        <w:rPr>
          <w:sz w:val="24"/>
        </w:rPr>
        <w:t xml:space="preserve"> Администрации г. Перми от 21.03.2025 N 173)</w:t>
      </w:r>
    </w:p>
    <w:bookmarkStart w:id="67" w:name="P67"/>
    <w:bookmarkEnd w:id="67"/>
    <w:p>
      <w:pPr>
        <w:pStyle w:val="0"/>
        <w:spacing w:before="240" w:line-rule="auto"/>
        <w:ind w:firstLine="540"/>
        <w:jc w:val="both"/>
      </w:pPr>
      <w:r>
        <w:rPr>
          <w:sz w:val="24"/>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40" w:line-rule="auto"/>
        <w:ind w:firstLine="540"/>
        <w:jc w:val="both"/>
      </w:pPr>
      <w:r>
        <w:rPr>
          <w:sz w:val="24"/>
        </w:rPr>
        <w:t xml:space="preserve">Место нахождения, адрес юридического лица и почтовый адрес Департамента: 614015, г. Пермь, ул. Сибирская, 15.</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График работы Департамента:</w:t>
      </w:r>
    </w:p>
    <w:p>
      <w:pPr>
        <w:pStyle w:val="0"/>
        <w:spacing w:before="240" w:line-rule="auto"/>
        <w:ind w:firstLine="540"/>
        <w:jc w:val="both"/>
      </w:pPr>
      <w:r>
        <w:rPr>
          <w:sz w:val="24"/>
        </w:rPr>
        <w:t xml:space="preserve">понедельник-четверг - с 09.00 час. до 18.00 час.;</w:t>
      </w:r>
    </w:p>
    <w:p>
      <w:pPr>
        <w:pStyle w:val="0"/>
        <w:spacing w:before="240" w:line-rule="auto"/>
        <w:ind w:firstLine="540"/>
        <w:jc w:val="both"/>
      </w:pPr>
      <w:r>
        <w:rPr>
          <w:sz w:val="24"/>
        </w:rPr>
        <w:t xml:space="preserve">пятница - с 09.00 час. до 17.00 час.;</w:t>
      </w:r>
    </w:p>
    <w:p>
      <w:pPr>
        <w:pStyle w:val="0"/>
        <w:spacing w:before="240" w:line-rule="auto"/>
        <w:ind w:firstLine="540"/>
        <w:jc w:val="both"/>
      </w:pPr>
      <w:r>
        <w:rPr>
          <w:sz w:val="24"/>
        </w:rPr>
        <w:t xml:space="preserve">перерыв - с 13.00 час. до 13.48 час.</w:t>
      </w:r>
    </w:p>
    <w:p>
      <w:pPr>
        <w:pStyle w:val="0"/>
        <w:spacing w:before="240" w:line-rule="auto"/>
        <w:ind w:firstLine="540"/>
        <w:jc w:val="both"/>
      </w:pPr>
      <w:r>
        <w:rPr>
          <w:sz w:val="24"/>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40" w:line-rule="auto"/>
        <w:ind w:firstLine="540"/>
        <w:jc w:val="both"/>
      </w:pPr>
      <w:r>
        <w:rPr>
          <w:sz w:val="24"/>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7">
        <w:r>
          <w:rPr>
            <w:sz w:val="24"/>
            <w:color w:val="0000ff"/>
          </w:rPr>
          <w:t xml:space="preserve">http://mfc-perm.ru</w:t>
        </w:r>
      </w:hyperlink>
      <w:r>
        <w:rPr>
          <w:sz w:val="24"/>
        </w:rPr>
        <w:t xml:space="preserve">;</w:t>
      </w:r>
    </w:p>
    <w:p>
      <w:pPr>
        <w:pStyle w:val="0"/>
        <w:spacing w:before="240" w:line-rule="auto"/>
        <w:ind w:firstLine="540"/>
        <w:jc w:val="both"/>
      </w:pPr>
      <w:r>
        <w:rPr>
          <w:sz w:val="24"/>
        </w:rPr>
        <w:t xml:space="preserve">через оператора почтовой связи (далее - почта) по адресу, указанному в </w:t>
      </w:r>
      <w:hyperlink w:history="0" w:anchor="P67" w:tooltip="1.3. Орган, предоставляющий муниципальную услугу, - департамент земельных отношений администрации города Перми (далее - Департамент).">
        <w:r>
          <w:rPr>
            <w:sz w:val="24"/>
            <w:color w:val="0000ff"/>
          </w:rPr>
          <w:t xml:space="preserve">пункте 1.3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line-rule="auto"/>
        <w:ind w:firstLine="540"/>
        <w:jc w:val="both"/>
      </w:pPr>
      <w:r>
        <w:rPr>
          <w:sz w:val="24"/>
        </w:rPr>
        <w:t xml:space="preserve">Организация предоставления муниципальной услуги в ходе личного приема в Департаменте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21.03.2025 N 173)</w:t>
      </w:r>
    </w:p>
    <w:p>
      <w:pPr>
        <w:pStyle w:val="0"/>
        <w:jc w:val="both"/>
      </w:pPr>
      <w:r>
        <w:rPr>
          <w:sz w:val="24"/>
        </w:rPr>
        <w:t xml:space="preserve">(п. 1.4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1.5. Информацию о предоставлении муниципальной услуги можно получить:</w:t>
      </w:r>
    </w:p>
    <w:p>
      <w:pPr>
        <w:pStyle w:val="0"/>
        <w:spacing w:before="240" w:line-rule="auto"/>
        <w:ind w:firstLine="540"/>
        <w:jc w:val="both"/>
      </w:pPr>
      <w:r>
        <w:rPr>
          <w:sz w:val="24"/>
        </w:rPr>
        <w:t xml:space="preserve">1.5.1. в Департаменте:</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на информационных стендах;</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по письменному заявлению;</w:t>
      </w:r>
    </w:p>
    <w:p>
      <w:pPr>
        <w:pStyle w:val="0"/>
        <w:spacing w:before="240" w:line-rule="auto"/>
        <w:ind w:firstLine="540"/>
        <w:jc w:val="both"/>
      </w:pPr>
      <w:r>
        <w:rPr>
          <w:sz w:val="24"/>
        </w:rPr>
        <w:t xml:space="preserve">по электронной почте: dzo@perm.permkrai.ru;</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bookmarkStart w:id="90" w:name="P90"/>
    <w:bookmarkEnd w:id="90"/>
    <w:p>
      <w:pPr>
        <w:pStyle w:val="0"/>
        <w:spacing w:before="240" w:line-rule="auto"/>
        <w:ind w:firstLine="540"/>
        <w:jc w:val="both"/>
      </w:pPr>
      <w:r>
        <w:rPr>
          <w:sz w:val="24"/>
        </w:rPr>
        <w:t xml:space="preserve">1.5.2. в МФЦ:</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по телефону: (342) 270-11-20;</w:t>
      </w:r>
    </w:p>
    <w:p>
      <w:pPr>
        <w:pStyle w:val="0"/>
        <w:spacing w:before="240" w:line-rule="auto"/>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w:history="0" r:id="rId8">
        <w:r>
          <w:rPr>
            <w:sz w:val="24"/>
            <w:color w:val="0000ff"/>
          </w:rPr>
          <w:t xml:space="preserve">http://www.gorodperm.ru/</w:t>
        </w:r>
      </w:hyperlink>
      <w:r>
        <w:rPr>
          <w:sz w:val="24"/>
        </w:rPr>
        <w:t xml:space="preserve"> (далее - официальный сайт);</w:t>
      </w:r>
    </w:p>
    <w:p>
      <w:pPr>
        <w:pStyle w:val="0"/>
        <w:spacing w:before="240" w:line-rule="auto"/>
        <w:ind w:firstLine="540"/>
        <w:jc w:val="both"/>
      </w:pPr>
      <w:r>
        <w:rPr>
          <w:sz w:val="24"/>
        </w:rPr>
        <w:t xml:space="preserve">1.5.4. на Едином портале.</w:t>
      </w:r>
    </w:p>
    <w:p>
      <w:pPr>
        <w:pStyle w:val="0"/>
        <w:spacing w:before="240" w:line-rule="auto"/>
        <w:ind w:firstLine="540"/>
        <w:jc w:val="both"/>
      </w:pPr>
      <w:r>
        <w:rPr>
          <w:sz w:val="24"/>
        </w:rPr>
        <w:t xml:space="preserve">1.6. На информационных стендах Департамента размещается следующая информация: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40" w:line-rule="auto"/>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line-rule="auto"/>
        <w:ind w:firstLine="540"/>
        <w:jc w:val="both"/>
      </w:pPr>
      <w:r>
        <w:rPr>
          <w:sz w:val="24"/>
        </w:rPr>
        <w:t xml:space="preserve">режим приема Заявителей должностными лицами Департамента.</w:t>
      </w:r>
    </w:p>
    <w:p>
      <w:pPr>
        <w:pStyle w:val="0"/>
        <w:spacing w:before="240" w:line-rule="auto"/>
        <w:ind w:firstLine="540"/>
        <w:jc w:val="both"/>
      </w:pPr>
      <w:r>
        <w:rPr>
          <w:sz w:val="24"/>
        </w:rPr>
        <w:t xml:space="preserve">1.7. На официальном сайте размещаются следующие сведения: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технологическая схема предоставления муниципальной услуги;</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40" w:line-rule="auto"/>
        <w:ind w:firstLine="540"/>
        <w:jc w:val="both"/>
      </w:pPr>
      <w:r>
        <w:rPr>
          <w:sz w:val="24"/>
        </w:rPr>
        <w:t xml:space="preserve">1.8. На Едином портале размещается следующая информация:</w:t>
      </w:r>
    </w:p>
    <w:p>
      <w:pPr>
        <w:pStyle w:val="0"/>
        <w:spacing w:before="240" w:line-rule="auto"/>
        <w:ind w:firstLine="540"/>
        <w:jc w:val="both"/>
      </w:pPr>
      <w:r>
        <w:rPr>
          <w:sz w:val="24"/>
        </w:rPr>
        <w:t xml:space="preserve">способы подачи заявки;</w:t>
      </w:r>
    </w:p>
    <w:p>
      <w:pPr>
        <w:pStyle w:val="0"/>
        <w:spacing w:before="240" w:line-rule="auto"/>
        <w:ind w:firstLine="540"/>
        <w:jc w:val="both"/>
      </w:pPr>
      <w:r>
        <w:rPr>
          <w:sz w:val="24"/>
        </w:rPr>
        <w:t xml:space="preserve">способы получения результата;</w:t>
      </w:r>
    </w:p>
    <w:p>
      <w:pPr>
        <w:pStyle w:val="0"/>
        <w:spacing w:before="240" w:line-rule="auto"/>
        <w:ind w:firstLine="540"/>
        <w:jc w:val="both"/>
      </w:pPr>
      <w:r>
        <w:rPr>
          <w:sz w:val="24"/>
        </w:rPr>
        <w:t xml:space="preserve">стоимость и порядок оплаты;</w:t>
      </w:r>
    </w:p>
    <w:p>
      <w:pPr>
        <w:pStyle w:val="0"/>
        <w:spacing w:before="240" w:line-rule="auto"/>
        <w:ind w:firstLine="540"/>
        <w:jc w:val="both"/>
      </w:pPr>
      <w:r>
        <w:rPr>
          <w:sz w:val="24"/>
        </w:rPr>
        <w:t xml:space="preserve">сроки оказания услуги;</w:t>
      </w:r>
    </w:p>
    <w:p>
      <w:pPr>
        <w:pStyle w:val="0"/>
        <w:spacing w:before="240" w:line-rule="auto"/>
        <w:ind w:firstLine="540"/>
        <w:jc w:val="both"/>
      </w:pPr>
      <w:r>
        <w:rPr>
          <w:sz w:val="24"/>
        </w:rPr>
        <w:t xml:space="preserve">категории получателей;</w:t>
      </w:r>
    </w:p>
    <w:p>
      <w:pPr>
        <w:pStyle w:val="0"/>
        <w:spacing w:before="240" w:line-rule="auto"/>
        <w:ind w:firstLine="540"/>
        <w:jc w:val="both"/>
      </w:pPr>
      <w:r>
        <w:rPr>
          <w:sz w:val="24"/>
        </w:rPr>
        <w:t xml:space="preserve">основания для оказания услуги, основания для отказа;</w:t>
      </w:r>
    </w:p>
    <w:p>
      <w:pPr>
        <w:pStyle w:val="0"/>
        <w:spacing w:before="240" w:line-rule="auto"/>
        <w:ind w:firstLine="540"/>
        <w:jc w:val="both"/>
      </w:pPr>
      <w:r>
        <w:rPr>
          <w:sz w:val="24"/>
        </w:rPr>
        <w:t xml:space="preserve">результат оказания услуги;</w:t>
      </w:r>
    </w:p>
    <w:p>
      <w:pPr>
        <w:pStyle w:val="0"/>
        <w:spacing w:before="240" w:line-rule="auto"/>
        <w:ind w:firstLine="540"/>
        <w:jc w:val="both"/>
      </w:pPr>
      <w:r>
        <w:rPr>
          <w:sz w:val="24"/>
        </w:rPr>
        <w:t xml:space="preserve">контакты;</w:t>
      </w:r>
    </w:p>
    <w:p>
      <w:pPr>
        <w:pStyle w:val="0"/>
        <w:spacing w:before="240" w:line-rule="auto"/>
        <w:ind w:firstLine="540"/>
        <w:jc w:val="both"/>
      </w:pPr>
      <w:r>
        <w:rPr>
          <w:sz w:val="24"/>
        </w:rPr>
        <w:t xml:space="preserve">документы, необходимые для получения услуги;</w:t>
      </w:r>
    </w:p>
    <w:p>
      <w:pPr>
        <w:pStyle w:val="0"/>
        <w:spacing w:before="240" w:line-rule="auto"/>
        <w:ind w:firstLine="540"/>
        <w:jc w:val="both"/>
      </w:pPr>
      <w:r>
        <w:rPr>
          <w:sz w:val="24"/>
        </w:rPr>
        <w:t xml:space="preserve">документы, предоставляемые по завершении оказания услуги;</w:t>
      </w:r>
    </w:p>
    <w:p>
      <w:pPr>
        <w:pStyle w:val="0"/>
        <w:spacing w:before="240" w:line-rule="auto"/>
        <w:ind w:firstLine="540"/>
        <w:jc w:val="both"/>
      </w:pPr>
      <w:r>
        <w:rPr>
          <w:sz w:val="24"/>
        </w:rPr>
        <w:t xml:space="preserve">сведения о муниципальной услуге;</w:t>
      </w:r>
    </w:p>
    <w:p>
      <w:pPr>
        <w:pStyle w:val="0"/>
        <w:spacing w:before="240" w:line-rule="auto"/>
        <w:ind w:firstLine="540"/>
        <w:jc w:val="both"/>
      </w:pPr>
      <w:r>
        <w:rPr>
          <w:sz w:val="24"/>
        </w:rPr>
        <w:t xml:space="preserve">порядок обжалования;</w:t>
      </w:r>
    </w:p>
    <w:p>
      <w:pPr>
        <w:pStyle w:val="0"/>
        <w:spacing w:before="240" w:line-rule="auto"/>
        <w:ind w:firstLine="540"/>
        <w:jc w:val="both"/>
      </w:pPr>
      <w:r>
        <w:rPr>
          <w:sz w:val="24"/>
        </w:rPr>
        <w:t xml:space="preserve">межведомственное взаимодействие;</w:t>
      </w:r>
    </w:p>
    <w:p>
      <w:pPr>
        <w:pStyle w:val="0"/>
        <w:spacing w:before="240" w:line-rule="auto"/>
        <w:ind w:firstLine="540"/>
        <w:jc w:val="both"/>
      </w:pPr>
      <w:r>
        <w:rPr>
          <w:sz w:val="24"/>
        </w:rPr>
        <w:t xml:space="preserve">нормативные правовые акты;</w:t>
      </w:r>
    </w:p>
    <w:p>
      <w:pPr>
        <w:pStyle w:val="0"/>
        <w:spacing w:before="240" w:line-rule="auto"/>
        <w:ind w:firstLine="540"/>
        <w:jc w:val="both"/>
      </w:pPr>
      <w:r>
        <w:rPr>
          <w:sz w:val="24"/>
        </w:rPr>
        <w:t xml:space="preserve">административный регламент;</w:t>
      </w:r>
    </w:p>
    <w:p>
      <w:pPr>
        <w:pStyle w:val="0"/>
        <w:spacing w:before="240" w:line-rule="auto"/>
        <w:ind w:firstLine="540"/>
        <w:jc w:val="both"/>
      </w:pPr>
      <w:r>
        <w:rPr>
          <w:sz w:val="24"/>
        </w:rPr>
        <w:t xml:space="preserve">административные процедуры;</w:t>
      </w:r>
    </w:p>
    <w:p>
      <w:pPr>
        <w:pStyle w:val="0"/>
        <w:spacing w:before="240" w:line-rule="auto"/>
        <w:ind w:firstLine="540"/>
        <w:jc w:val="both"/>
      </w:pPr>
      <w:r>
        <w:rPr>
          <w:sz w:val="24"/>
        </w:rPr>
        <w:t xml:space="preserve">показатели доступности и качества.</w:t>
      </w:r>
    </w:p>
    <w:bookmarkStart w:id="122" w:name="P122"/>
    <w:bookmarkEnd w:id="122"/>
    <w:p>
      <w:pPr>
        <w:pStyle w:val="0"/>
        <w:spacing w:before="240" w:line-rule="auto"/>
        <w:ind w:firstLine="540"/>
        <w:jc w:val="both"/>
      </w:pPr>
      <w:r>
        <w:rPr>
          <w:sz w:val="24"/>
        </w:rPr>
        <w:t xml:space="preserve">1.9. Информирование о предоставлении муниципальной услуги осуществляется по телефону (342) 217-33-33.</w:t>
      </w:r>
    </w:p>
    <w:p>
      <w:pPr>
        <w:pStyle w:val="0"/>
        <w:jc w:val="both"/>
      </w:pPr>
      <w:r>
        <w:rPr>
          <w:sz w:val="24"/>
        </w:rPr>
        <w:t xml:space="preserve">(в ред. </w:t>
      </w:r>
      <w:r>
        <w:rPr>
          <w:sz w:val="24"/>
        </w:rPr>
        <w:t xml:space="preserve">Постановления</w:t>
      </w:r>
      <w:r>
        <w:rPr>
          <w:sz w:val="24"/>
        </w:rPr>
        <w:t xml:space="preserve"> Администрации г. Перми от 24.06.2022 N 532)</w:t>
      </w:r>
    </w:p>
    <w:p>
      <w:pPr>
        <w:pStyle w:val="0"/>
        <w:spacing w:before="240" w:line-rule="auto"/>
        <w:ind w:firstLine="540"/>
        <w:jc w:val="both"/>
      </w:pPr>
      <w:r>
        <w:rPr>
          <w:sz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line-rule="auto"/>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line-rule="auto"/>
        <w:ind w:firstLine="540"/>
        <w:jc w:val="both"/>
      </w:pPr>
      <w:r>
        <w:rPr>
          <w:sz w:val="24"/>
        </w:rPr>
        <w:t xml:space="preserve">специалистами Департамента по указанному в </w:t>
      </w:r>
      <w:hyperlink w:history="0" w:anchor="P122" w:tooltip="1.9. Информирование о предоставлении муниципальной услуги осуществляется по телефону (342) 217-33-33.">
        <w:r>
          <w:rPr>
            <w:sz w:val="24"/>
            <w:color w:val="0000ff"/>
          </w:rPr>
          <w:t xml:space="preserve">пункте 1.9</w:t>
        </w:r>
      </w:hyperlink>
      <w:r>
        <w:rPr>
          <w:sz w:val="24"/>
        </w:rPr>
        <w:t xml:space="preserve"> настоящего Регламента телефонному номеру;</w:t>
      </w:r>
    </w:p>
    <w:p>
      <w:pPr>
        <w:pStyle w:val="0"/>
        <w:spacing w:before="240" w:line-rule="auto"/>
        <w:ind w:firstLine="540"/>
        <w:jc w:val="both"/>
      </w:pPr>
      <w:r>
        <w:rPr>
          <w:sz w:val="24"/>
        </w:rPr>
        <w:t xml:space="preserve">специалистами МФЦ по указанному в </w:t>
      </w:r>
      <w:hyperlink w:history="0" w:anchor="P90" w:tooltip="1.5.2. в МФЦ:">
        <w:r>
          <w:rPr>
            <w:sz w:val="24"/>
            <w:color w:val="0000ff"/>
          </w:rPr>
          <w:t xml:space="preserve">пункте 1.5.2</w:t>
        </w:r>
      </w:hyperlink>
      <w:r>
        <w:rPr>
          <w:sz w:val="24"/>
        </w:rPr>
        <w:t xml:space="preserve"> настоящего Регламента телефонному номеру в случае, если Заявление было подано через МФЦ;</w:t>
      </w:r>
    </w:p>
    <w:p>
      <w:pPr>
        <w:pStyle w:val="0"/>
        <w:spacing w:before="240" w:line-rule="auto"/>
        <w:ind w:firstLine="540"/>
        <w:jc w:val="both"/>
      </w:pPr>
      <w:r>
        <w:rPr>
          <w:sz w:val="24"/>
        </w:rPr>
        <w:t xml:space="preserve">через Единый портал.</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jc w:val="both"/>
      </w:pPr>
      <w:r>
        <w:rPr>
          <w:sz w:val="24"/>
        </w:rPr>
        <w:t xml:space="preserve">(п. 1.10 в ред. </w:t>
      </w:r>
      <w:r>
        <w:rPr>
          <w:sz w:val="24"/>
        </w:rPr>
        <w:t xml:space="preserve">Постановления</w:t>
      </w:r>
      <w:r>
        <w:rPr>
          <w:sz w:val="24"/>
        </w:rPr>
        <w:t xml:space="preserve"> Администрации г. Перми от 24.06.2022 N 532)</w:t>
      </w:r>
    </w:p>
    <w:p>
      <w:pPr>
        <w:pStyle w:val="0"/>
        <w:jc w:val="both"/>
      </w:pPr>
      <w:r>
        <w:rPr>
          <w:sz w:val="24"/>
        </w:rPr>
      </w:r>
    </w:p>
    <w:p>
      <w:pPr>
        <w:pStyle w:val="2"/>
        <w:outlineLvl w:val="1"/>
        <w:jc w:val="center"/>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предварительное согласование предоставления земельного участка.</w:t>
      </w:r>
    </w:p>
    <w:p>
      <w:pPr>
        <w:pStyle w:val="0"/>
        <w:spacing w:before="240" w:line-rule="auto"/>
        <w:ind w:firstLine="540"/>
        <w:jc w:val="both"/>
      </w:pPr>
      <w:r>
        <w:rPr>
          <w:sz w:val="24"/>
        </w:rPr>
        <w:t xml:space="preserve">2.2. Муниципальная услуга предоставляется Департаментом.</w:t>
      </w:r>
    </w:p>
    <w:p>
      <w:pPr>
        <w:pStyle w:val="0"/>
        <w:spacing w:before="240" w:line-rule="auto"/>
        <w:ind w:firstLine="540"/>
        <w:jc w:val="both"/>
      </w:pPr>
      <w:r>
        <w:rPr>
          <w:sz w:val="24"/>
        </w:rPr>
        <w:t xml:space="preserve">2.3. Результатом предоставления муниципальной услуги является:</w:t>
      </w:r>
    </w:p>
    <w:p>
      <w:pPr>
        <w:pStyle w:val="0"/>
        <w:spacing w:before="240" w:line-rule="auto"/>
        <w:ind w:firstLine="540"/>
        <w:jc w:val="both"/>
      </w:pPr>
      <w:r>
        <w:rPr>
          <w:sz w:val="24"/>
        </w:rPr>
        <w:t xml:space="preserve">решение о предварительном согласовании предоставления земельного участка в форме распоряжения руководителя Департамента (далее - Решение о согласовании);</w:t>
      </w:r>
    </w:p>
    <w:p>
      <w:pPr>
        <w:pStyle w:val="0"/>
        <w:spacing w:before="240" w:line-rule="auto"/>
        <w:ind w:firstLine="540"/>
        <w:jc w:val="both"/>
      </w:pPr>
      <w:r>
        <w:rPr>
          <w:sz w:val="24"/>
        </w:rPr>
        <w:t xml:space="preserve">решение об отказе в предварительном согласовании предоставления земельного участка (далее - Решение об отказе).</w:t>
      </w:r>
    </w:p>
    <w:p>
      <w:pPr>
        <w:pStyle w:val="0"/>
        <w:spacing w:before="240" w:line-rule="auto"/>
        <w:ind w:firstLine="540"/>
        <w:jc w:val="both"/>
      </w:pPr>
      <w:r>
        <w:rPr>
          <w:sz w:val="24"/>
        </w:rPr>
        <w:t xml:space="preserve">2.4. Срок предоставления муниципальной услуги:</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не 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посредством Единого портала.</w:t>
      </w:r>
    </w:p>
    <w:p>
      <w:pPr>
        <w:pStyle w:val="0"/>
        <w:spacing w:before="240" w:line-rule="auto"/>
        <w:ind w:firstLine="540"/>
        <w:jc w:val="both"/>
      </w:pPr>
      <w:r>
        <w:rPr>
          <w:sz w:val="24"/>
        </w:rPr>
        <w:t xml:space="preserve">Срок приостановления муниципальной услуги - не более 20 календарных дней со дня поступления Заявления в Департамент.</w:t>
      </w:r>
    </w:p>
    <w:p>
      <w:pPr>
        <w:pStyle w:val="0"/>
        <w:jc w:val="both"/>
      </w:pPr>
      <w:r>
        <w:rPr>
          <w:sz w:val="24"/>
        </w:rPr>
        <w:t xml:space="preserve">(п. 2.4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2.5.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Земельный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25 октября 2001 г. N 137-ФЗ "О введении в действие Земельного кодекса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40" w:line-rule="auto"/>
        <w:ind w:firstLine="540"/>
        <w:jc w:val="both"/>
      </w:pPr>
      <w:r>
        <w:rPr>
          <w:sz w:val="24"/>
        </w:rPr>
        <w:t xml:space="preserve">приказ</w:t>
      </w:r>
      <w:r>
        <w:rPr>
          <w:sz w:val="24"/>
        </w:rPr>
        <w:t xml:space="preserve"> Минэкономразвития России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 апреля 2022 г. N П/0148);</w:t>
      </w:r>
    </w:p>
    <w:p>
      <w:pPr>
        <w:pStyle w:val="0"/>
        <w:spacing w:before="240" w:line-rule="auto"/>
        <w:ind w:firstLine="540"/>
        <w:jc w:val="both"/>
      </w:pPr>
      <w:r>
        <w:rPr>
          <w:sz w:val="24"/>
        </w:rPr>
        <w:t xml:space="preserve">решение</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40" w:line-rule="auto"/>
        <w:ind w:firstLine="540"/>
        <w:jc w:val="both"/>
      </w:pPr>
      <w:r>
        <w:rPr>
          <w:sz w:val="24"/>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4"/>
        </w:rPr>
        <w:t xml:space="preserve">(п. 2.5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2.6. Исчерпывающий перечень документов, необходимых для предоставления муниципальной услуги:</w:t>
      </w:r>
    </w:p>
    <w:bookmarkStart w:id="161" w:name="P161"/>
    <w:bookmarkEnd w:id="161"/>
    <w:p>
      <w:pPr>
        <w:pStyle w:val="0"/>
        <w:spacing w:before="240" w:line-rule="auto"/>
        <w:ind w:firstLine="540"/>
        <w:jc w:val="both"/>
      </w:pPr>
      <w:r>
        <w:rPr>
          <w:sz w:val="24"/>
        </w:rPr>
        <w:t xml:space="preserve">2.6.1.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62" w:name="P162"/>
    <w:bookmarkEnd w:id="162"/>
    <w:p>
      <w:pPr>
        <w:pStyle w:val="0"/>
        <w:spacing w:before="240" w:line-rule="auto"/>
        <w:ind w:firstLine="540"/>
        <w:jc w:val="both"/>
      </w:pPr>
      <w:r>
        <w:rPr>
          <w:sz w:val="24"/>
        </w:rPr>
        <w:t xml:space="preserve">направленное в Департамент в письменной форме </w:t>
      </w:r>
      <w:hyperlink w:history="0" w:anchor="P518" w:tooltip="ЗАЯВЛЕНИЕ">
        <w:r>
          <w:rPr>
            <w:sz w:val="24"/>
            <w:color w:val="0000ff"/>
          </w:rPr>
          <w:t xml:space="preserve">Заявление</w:t>
        </w:r>
      </w:hyperlink>
      <w:r>
        <w:rPr>
          <w:sz w:val="24"/>
        </w:rPr>
        <w:t xml:space="preserve">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894)</w:t>
      </w:r>
    </w:p>
    <w:p>
      <w:pPr>
        <w:pStyle w:val="1"/>
        <w:spacing w:before="200" w:line-rule="auto"/>
        <w:jc w:val="both"/>
      </w:pPr>
      <w:r>
        <w:rPr>
          <w:sz w:val="20"/>
        </w:rPr>
        <w:t xml:space="preserve">    </w:t>
      </w:r>
      <w:hyperlink w:history="0" w:anchor="P578" w:tooltip="ЗАЯВЛЕНИЕ">
        <w:r>
          <w:rPr>
            <w:sz w:val="20"/>
            <w:color w:val="0000ff"/>
          </w:rPr>
          <w:t xml:space="preserve">заявление</w:t>
        </w:r>
      </w:hyperlink>
      <w:r>
        <w:rPr>
          <w:sz w:val="20"/>
        </w:rPr>
        <w:t xml:space="preserve">  о  выдаче  результата предоставления муниципальной услуги  в</w:t>
      </w:r>
    </w:p>
    <w:p>
      <w:pPr>
        <w:pStyle w:val="1"/>
        <w:jc w:val="both"/>
      </w:pPr>
      <w:r>
        <w:rPr>
          <w:sz w:val="20"/>
        </w:rPr>
        <w:t xml:space="preserve">отношении  несовершеннолетнего законному представителю несовершеннолетнего,</w:t>
      </w:r>
    </w:p>
    <w:p>
      <w:pPr>
        <w:pStyle w:val="1"/>
        <w:jc w:val="both"/>
      </w:pPr>
      <w:r>
        <w:rPr>
          <w:sz w:val="20"/>
        </w:rPr>
        <w:t xml:space="preserve">не  являющегося  заявителем (далее - заявление законного представителя), по</w:t>
      </w:r>
    </w:p>
    <w:p>
      <w:pPr>
        <w:pStyle w:val="1"/>
        <w:jc w:val="both"/>
      </w:pPr>
      <w:r>
        <w:rPr>
          <w:sz w:val="20"/>
        </w:rPr>
        <w:t xml:space="preserve">                              1</w:t>
      </w:r>
    </w:p>
    <w:p>
      <w:pPr>
        <w:pStyle w:val="1"/>
        <w:jc w:val="both"/>
      </w:pPr>
      <w:r>
        <w:rPr>
          <w:sz w:val="20"/>
        </w:rPr>
        <w:t xml:space="preserve">форме  согласно  приложению  1   к  настоящему Административному регламенту</w:t>
      </w:r>
    </w:p>
    <w:p>
      <w:pPr>
        <w:pStyle w:val="1"/>
        <w:jc w:val="both"/>
      </w:pPr>
      <w:r>
        <w:rPr>
          <w:sz w:val="20"/>
        </w:rPr>
        <w:t xml:space="preserve">(заполняется  по  желанию  Заявителя,  являющегося  законным представителем</w:t>
      </w:r>
    </w:p>
    <w:p>
      <w:pPr>
        <w:pStyle w:val="1"/>
        <w:jc w:val="both"/>
      </w:pPr>
      <w:r>
        <w:rPr>
          <w:sz w:val="20"/>
        </w:rPr>
        <w:t xml:space="preserve">несовершеннолетнего);</w:t>
      </w:r>
    </w:p>
    <w:p>
      <w:pPr>
        <w:pStyle w:val="1"/>
        <w:jc w:val="both"/>
      </w:pPr>
      <w:r>
        <w:rPr>
          <w:sz w:val="20"/>
        </w:rPr>
        <w:t xml:space="preserve">(абзац введен </w:t>
      </w:r>
      <w:r>
        <w:rPr>
          <w:sz w:val="20"/>
        </w:rPr>
        <w:t xml:space="preserve">Постановлением</w:t>
      </w:r>
      <w:r>
        <w:rPr>
          <w:sz w:val="20"/>
        </w:rPr>
        <w:t xml:space="preserve"> Администрации г. Перми от 21.03.2025 N 173)</w:t>
      </w:r>
    </w:p>
    <w:p>
      <w:pPr>
        <w:pStyle w:val="0"/>
        <w:ind w:firstLine="540"/>
        <w:jc w:val="both"/>
      </w:pPr>
      <w:r>
        <w:rPr>
          <w:sz w:val="24"/>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jc w:val="both"/>
      </w:pPr>
      <w:r>
        <w:rPr>
          <w:sz w:val="24"/>
        </w:rPr>
        <w:t xml:space="preserve">(в ред. Постановлений Администрации г. Перми от 24.06.2022 </w:t>
      </w:r>
      <w:r>
        <w:rPr>
          <w:sz w:val="24"/>
        </w:rPr>
        <w:t xml:space="preserve">N 532</w:t>
      </w:r>
      <w:r>
        <w:rPr>
          <w:sz w:val="24"/>
        </w:rPr>
        <w:t xml:space="preserve">, от 25.09.2023 </w:t>
      </w:r>
      <w:r>
        <w:rPr>
          <w:sz w:val="24"/>
        </w:rPr>
        <w:t xml:space="preserve">N 894</w:t>
      </w:r>
      <w:r>
        <w:rPr>
          <w:sz w:val="24"/>
        </w:rPr>
        <w:t xml:space="preserve">)</w:t>
      </w:r>
    </w:p>
    <w:p>
      <w:pPr>
        <w:pStyle w:val="0"/>
        <w:spacing w:before="240" w:line-rule="auto"/>
        <w:ind w:firstLine="540"/>
        <w:jc w:val="both"/>
      </w:pPr>
      <w:r>
        <w:rPr>
          <w:sz w:val="24"/>
        </w:rPr>
        <w:t xml:space="preserve">документы, подтверждающие право Заявителя на приобретение земельного участка без проведения торгов и предусмотренные </w:t>
      </w:r>
      <w:r>
        <w:rPr>
          <w:sz w:val="24"/>
        </w:rPr>
        <w:t xml:space="preserve">перечнем</w:t>
      </w:r>
      <w:r>
        <w:rPr>
          <w:sz w:val="24"/>
        </w:rPr>
        <w:t xml:space="preserve">, утвержденным приказом Росреестра от 02 сентября 2020 г. N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40" w:line-rule="auto"/>
        <w:ind w:firstLine="540"/>
        <w:jc w:val="both"/>
      </w:pPr>
      <w:r>
        <w:rPr>
          <w:sz w:val="24"/>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40" w:line-rule="auto"/>
        <w:ind w:firstLine="540"/>
        <w:jc w:val="both"/>
      </w:pPr>
      <w:r>
        <w:rPr>
          <w:sz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pPr>
        <w:pStyle w:val="0"/>
        <w:spacing w:before="240" w:line-rule="auto"/>
        <w:ind w:firstLine="540"/>
        <w:jc w:val="both"/>
      </w:pPr>
      <w:r>
        <w:rPr>
          <w:sz w:val="24"/>
        </w:rPr>
        <w:t xml:space="preserve">копия свидетельства о рождении несовершеннолетнего в случае обращения с Заявлением о предварительном согласовании предоставления земельного участка одного из членов семьи, имеющей в своем составе ребенка-инвалида;</w:t>
      </w:r>
    </w:p>
    <w:p>
      <w:pPr>
        <w:pStyle w:val="0"/>
        <w:spacing w:before="240" w:line-rule="auto"/>
        <w:ind w:firstLine="540"/>
        <w:jc w:val="both"/>
      </w:pPr>
      <w:r>
        <w:rPr>
          <w:sz w:val="24"/>
        </w:rPr>
        <w:t xml:space="preserve">копия справки, подтверждающей факт установления инвалидности, 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w:t>
      </w:r>
    </w:p>
    <w:p>
      <w:pPr>
        <w:pStyle w:val="0"/>
        <w:spacing w:before="240" w:line-rule="auto"/>
        <w:ind w:firstLine="540"/>
        <w:jc w:val="both"/>
      </w:pPr>
      <w:r>
        <w:rPr>
          <w:sz w:val="24"/>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24.06.2022 N 532)</w:t>
      </w:r>
    </w:p>
    <w:bookmarkStart w:id="181" w:name="P181"/>
    <w:bookmarkEnd w:id="181"/>
    <w:p>
      <w:pPr>
        <w:pStyle w:val="0"/>
        <w:spacing w:before="240" w:line-rule="auto"/>
        <w:ind w:firstLine="540"/>
        <w:jc w:val="both"/>
      </w:pPr>
      <w:r>
        <w:rPr>
          <w:sz w:val="24"/>
        </w:rPr>
        <w:t xml:space="preserve">2.6.2. документы, являющиеся результатом услуг, необходимых и обязательных, включенных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40" w:line-rule="auto"/>
        <w:ind w:firstLine="540"/>
        <w:jc w:val="both"/>
      </w:pPr>
      <w:r>
        <w:rPr>
          <w:sz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40" w:line-rule="auto"/>
        <w:ind w:firstLine="540"/>
        <w:jc w:val="both"/>
      </w:pPr>
      <w:r>
        <w:rPr>
          <w:sz w:val="24"/>
        </w:rP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r>
        <w:rPr>
          <w:sz w:val="24"/>
        </w:rPr>
        <w:t xml:space="preserve">форма</w:t>
      </w:r>
      <w:r>
        <w:rPr>
          <w:sz w:val="24"/>
        </w:rPr>
        <w:t xml:space="preserve"> и </w:t>
      </w:r>
      <w:r>
        <w:rPr>
          <w:sz w:val="24"/>
        </w:rPr>
        <w:t xml:space="preserve">требования</w:t>
      </w:r>
      <w:r>
        <w:rPr>
          <w:sz w:val="24"/>
        </w:rPr>
        <w:t xml:space="preserve"> к подготовке схемы расположения земельного участка утверждены приказом Росреестра от 19 апреля 2022 г. N П/0148);</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bookmarkStart w:id="185" w:name="P185"/>
    <w:bookmarkEnd w:id="185"/>
    <w:p>
      <w:pPr>
        <w:pStyle w:val="0"/>
        <w:spacing w:before="240" w:line-rule="auto"/>
        <w:ind w:firstLine="540"/>
        <w:jc w:val="both"/>
      </w:pPr>
      <w:r>
        <w:rPr>
          <w:sz w:val="24"/>
        </w:rPr>
        <w:t xml:space="preserve">2.6.3. документы, получаемые в рамках межведомственного взаимодействия:</w:t>
      </w:r>
    </w:p>
    <w:p>
      <w:pPr>
        <w:pStyle w:val="0"/>
        <w:spacing w:before="240" w:line-rule="auto"/>
        <w:ind w:firstLine="540"/>
        <w:jc w:val="both"/>
      </w:pPr>
      <w:r>
        <w:rPr>
          <w:sz w:val="24"/>
        </w:rPr>
        <w:t xml:space="preserve">выписка из Единого государственного реестра юридических лиц (если Заявителем является юридическое лицо);</w:t>
      </w:r>
    </w:p>
    <w:p>
      <w:pPr>
        <w:pStyle w:val="0"/>
        <w:spacing w:before="240" w:line-rule="auto"/>
        <w:ind w:firstLine="540"/>
        <w:jc w:val="both"/>
      </w:pPr>
      <w:r>
        <w:rPr>
          <w:sz w:val="24"/>
        </w:rPr>
        <w:t xml:space="preserve">выписка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40" w:line-rule="auto"/>
        <w:ind w:firstLine="540"/>
        <w:jc w:val="both"/>
      </w:pPr>
      <w:r>
        <w:rPr>
          <w:sz w:val="24"/>
        </w:rPr>
        <w:t xml:space="preserve">выписка из Единого государственного реестра недвижимости на испрашиваемый земельный участок;</w:t>
      </w:r>
    </w:p>
    <w:p>
      <w:pPr>
        <w:pStyle w:val="0"/>
        <w:spacing w:before="240" w:line-rule="auto"/>
        <w:ind w:firstLine="540"/>
        <w:jc w:val="both"/>
      </w:pPr>
      <w:r>
        <w:rPr>
          <w:sz w:val="24"/>
        </w:rPr>
        <w:t xml:space="preserve">документы, предусмотренные </w:t>
      </w:r>
      <w:r>
        <w:rPr>
          <w:sz w:val="24"/>
        </w:rPr>
        <w:t xml:space="preserve">приказом</w:t>
      </w:r>
      <w:r>
        <w:rPr>
          <w:sz w:val="24"/>
        </w:rPr>
        <w:t xml:space="preserve"> Росреестра от 02 сентября 2020 г. N П/0321.</w:t>
      </w:r>
    </w:p>
    <w:p>
      <w:pPr>
        <w:pStyle w:val="0"/>
        <w:spacing w:before="240" w:line-rule="auto"/>
        <w:ind w:firstLine="540"/>
        <w:jc w:val="both"/>
      </w:pPr>
      <w:r>
        <w:rPr>
          <w:sz w:val="24"/>
        </w:rPr>
        <w:t xml:space="preserve">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 Департамент запрашивает в управлении жилищных отношений администрации города Перми сведения о нуждаемости Заявителя в улучшении жилищных условий.</w:t>
      </w:r>
    </w:p>
    <w:p>
      <w:pPr>
        <w:pStyle w:val="0"/>
        <w:spacing w:before="240" w:line-rule="auto"/>
        <w:ind w:firstLine="540"/>
        <w:jc w:val="both"/>
      </w:pPr>
      <w:r>
        <w:rPr>
          <w:sz w:val="24"/>
        </w:rPr>
        <w:t xml:space="preserve">Заявитель вправе представить указанные документы в Департамент по собственной инициативе.</w:t>
      </w:r>
    </w:p>
    <w:p>
      <w:pPr>
        <w:pStyle w:val="0"/>
        <w:spacing w:before="240" w:line-rule="auto"/>
        <w:ind w:firstLine="540"/>
        <w:jc w:val="both"/>
      </w:pPr>
      <w:r>
        <w:rPr>
          <w:sz w:val="24"/>
        </w:rPr>
        <w:t xml:space="preserve">2.7. Департамент не вправе требовать от Заявителя:</w:t>
      </w:r>
    </w:p>
    <w:p>
      <w:pPr>
        <w:pStyle w:val="0"/>
        <w:spacing w:before="240" w:line-rule="auto"/>
        <w:ind w:firstLine="540"/>
        <w:jc w:val="both"/>
      </w:pPr>
      <w:r>
        <w:rPr>
          <w:sz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2.8. Требования к оформлению и подаче Заявления.</w:t>
      </w:r>
    </w:p>
    <w:p>
      <w:pPr>
        <w:pStyle w:val="0"/>
        <w:spacing w:before="240" w:line-rule="auto"/>
        <w:ind w:firstLine="540"/>
        <w:jc w:val="both"/>
      </w:pPr>
      <w:r>
        <w:rPr>
          <w:sz w:val="24"/>
        </w:rPr>
        <w:t xml:space="preserve">Заявление может быть заполнено от руки или подготовлено машинописным способом.</w:t>
      </w:r>
    </w:p>
    <w:p>
      <w:pPr>
        <w:pStyle w:val="0"/>
        <w:spacing w:before="240" w:line-rule="auto"/>
        <w:ind w:firstLine="540"/>
        <w:jc w:val="both"/>
      </w:pPr>
      <w:r>
        <w:rPr>
          <w:sz w:val="24"/>
        </w:rPr>
        <w:t xml:space="preserve">Заявление, направленное почтой либо поданное через МФЦ, должно соответствовать требованиям, установленным </w:t>
      </w:r>
      <w:hyperlink w:history="0" w:anchor="P162"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06" w:tooltip="2.8.2. требования к документам, представляемым в Департамент:">
        <w:r>
          <w:rPr>
            <w:sz w:val="24"/>
            <w:color w:val="0000ff"/>
          </w:rPr>
          <w:t xml:space="preserve">пунктом 2.8.2</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24.06.2022 N 532.</w:t>
      </w:r>
    </w:p>
    <w:p>
      <w:pPr>
        <w:pStyle w:val="0"/>
        <w:spacing w:before="240" w:line-rule="auto"/>
        <w:ind w:firstLine="540"/>
        <w:jc w:val="both"/>
      </w:pPr>
      <w:r>
        <w:rPr>
          <w:sz w:val="24"/>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history="0" w:anchor="P162"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216"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4"/>
            <w:color w:val="0000ff"/>
          </w:rPr>
          <w:t xml:space="preserve">пунктом 2.8.4</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2.8.1. в Заявлении Заявитель указывает один из предусмотренных формой заявления способов получения результата предоставления муниципальной услуги.</w:t>
      </w:r>
    </w:p>
    <w:p>
      <w:pPr>
        <w:pStyle w:val="0"/>
        <w:spacing w:before="240" w:line-rule="auto"/>
        <w:ind w:firstLine="540"/>
        <w:jc w:val="both"/>
      </w:pPr>
      <w:r>
        <w:rPr>
          <w:sz w:val="24"/>
        </w:rPr>
        <w:t xml:space="preserve">Если Заявитель не указал способ получения результата муниципальной услуги, результат предоставления муниципальной услуги направляется Заявителю способом, которым Заявление подано (направлено) в Департамент;</w:t>
      </w:r>
    </w:p>
    <w:p>
      <w:pPr>
        <w:pStyle w:val="0"/>
        <w:jc w:val="both"/>
      </w:pPr>
      <w:r>
        <w:rPr>
          <w:sz w:val="24"/>
        </w:rPr>
        <w:t xml:space="preserve">(п. 2.8.1 в ред. </w:t>
      </w:r>
      <w:r>
        <w:rPr>
          <w:sz w:val="24"/>
        </w:rPr>
        <w:t xml:space="preserve">Постановления</w:t>
      </w:r>
      <w:r>
        <w:rPr>
          <w:sz w:val="24"/>
        </w:rPr>
        <w:t xml:space="preserve"> Администрации г. Перми от 21.03.2025 N 173)</w:t>
      </w:r>
    </w:p>
    <w:bookmarkStart w:id="206" w:name="P206"/>
    <w:bookmarkEnd w:id="206"/>
    <w:p>
      <w:pPr>
        <w:pStyle w:val="0"/>
        <w:spacing w:before="240" w:line-rule="auto"/>
        <w:ind w:firstLine="540"/>
        <w:jc w:val="both"/>
      </w:pPr>
      <w:r>
        <w:rPr>
          <w:sz w:val="24"/>
        </w:rPr>
        <w:t xml:space="preserve">2.8.2. требования к документам, представляемым в Департамент:</w:t>
      </w:r>
    </w:p>
    <w:p>
      <w:pPr>
        <w:pStyle w:val="0"/>
        <w:spacing w:before="240" w:line-rule="auto"/>
        <w:ind w:firstLine="540"/>
        <w:jc w:val="both"/>
      </w:pPr>
      <w:r>
        <w:rPr>
          <w:sz w:val="24"/>
        </w:rPr>
        <w:t xml:space="preserve">должны быть написаны разборчиво;</w:t>
      </w:r>
    </w:p>
    <w:p>
      <w:pPr>
        <w:pStyle w:val="0"/>
        <w:spacing w:before="240" w:line-rule="auto"/>
        <w:ind w:firstLine="540"/>
        <w:jc w:val="both"/>
      </w:pPr>
      <w:r>
        <w:rPr>
          <w:sz w:val="24"/>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40" w:line-rule="auto"/>
        <w:ind w:firstLine="540"/>
        <w:jc w:val="both"/>
      </w:pPr>
      <w:r>
        <w:rPr>
          <w:sz w:val="24"/>
        </w:rPr>
        <w:t xml:space="preserve">не должны содержать подчисток, приписок, зачеркнутых слов и иных не оговоренных в них исправлений;</w:t>
      </w:r>
    </w:p>
    <w:p>
      <w:pPr>
        <w:pStyle w:val="0"/>
        <w:spacing w:before="240" w:line-rule="auto"/>
        <w:ind w:firstLine="540"/>
        <w:jc w:val="both"/>
      </w:pPr>
      <w:r>
        <w:rPr>
          <w:sz w:val="24"/>
        </w:rPr>
        <w:t xml:space="preserve">не должны быть исполнены карандашом;</w:t>
      </w:r>
    </w:p>
    <w:p>
      <w:pPr>
        <w:pStyle w:val="0"/>
        <w:spacing w:before="240" w:line-rule="auto"/>
        <w:ind w:firstLine="540"/>
        <w:jc w:val="both"/>
      </w:pPr>
      <w:r>
        <w:rPr>
          <w:sz w:val="24"/>
        </w:rPr>
        <w:t xml:space="preserve">не должны иметь серьезных повреждений, наличие которых не позволяет однозначно истолковать их содержание;</w:t>
      </w:r>
    </w:p>
    <w:p>
      <w:pPr>
        <w:pStyle w:val="0"/>
        <w:spacing w:before="240" w:line-rule="auto"/>
        <w:ind w:firstLine="540"/>
        <w:jc w:val="both"/>
      </w:pPr>
      <w:r>
        <w:rPr>
          <w:sz w:val="24"/>
        </w:rPr>
        <w:t xml:space="preserve">должны содержать достоверную на дату подачи Заявления информацию.</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24.06.2022 N 532.</w:t>
      </w:r>
    </w:p>
    <w:p>
      <w:pPr>
        <w:pStyle w:val="0"/>
        <w:spacing w:before="240" w:line-rule="auto"/>
        <w:ind w:firstLine="540"/>
        <w:jc w:val="both"/>
      </w:pPr>
      <w:r>
        <w:rPr>
          <w:sz w:val="24"/>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p>
      <w:pPr>
        <w:pStyle w:val="0"/>
        <w:spacing w:before="240" w:line-rule="auto"/>
        <w:ind w:firstLine="540"/>
        <w:jc w:val="both"/>
      </w:pPr>
      <w:r>
        <w:rPr>
          <w:sz w:val="24"/>
        </w:rPr>
        <w:t xml:space="preserve">2.8.3. утратил силу. - </w:t>
      </w:r>
      <w:r>
        <w:rPr>
          <w:sz w:val="24"/>
        </w:rPr>
        <w:t xml:space="preserve">Постановление</w:t>
      </w:r>
      <w:r>
        <w:rPr>
          <w:sz w:val="24"/>
        </w:rPr>
        <w:t xml:space="preserve"> Администрации г. Перми от 24.06.2022 N 532;</w:t>
      </w:r>
    </w:p>
    <w:bookmarkStart w:id="216" w:name="P216"/>
    <w:bookmarkEnd w:id="216"/>
    <w:p>
      <w:pPr>
        <w:pStyle w:val="0"/>
        <w:spacing w:before="240" w:line-rule="auto"/>
        <w:ind w:firstLine="540"/>
        <w:jc w:val="both"/>
      </w:pPr>
      <w:r>
        <w:rPr>
          <w:sz w:val="24"/>
        </w:rPr>
        <w:t xml:space="preserve">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24.06.2022 N 532.</w:t>
      </w:r>
    </w:p>
    <w:p>
      <w:pPr>
        <w:pStyle w:val="0"/>
        <w:spacing w:before="240" w:line-rule="auto"/>
        <w:ind w:firstLine="540"/>
        <w:jc w:val="both"/>
      </w:pPr>
      <w:r>
        <w:rPr>
          <w:sz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40" w:line-rule="auto"/>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line-rule="auto"/>
        <w:ind w:firstLine="540"/>
        <w:jc w:val="both"/>
      </w:pPr>
      <w:r>
        <w:rPr>
          <w:sz w:val="24"/>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0"/>
        <w:spacing w:before="240" w:line-rule="auto"/>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894;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2.8.5. в заявлении законного представителя Заявитель указывает фамилию, имя, отчество (при наличии), сведения о документе, удостоверяющем личность законного представителя несовершеннолетнего, уполномочиваемого на получение результата предоставления муниципальной услуги.</w:t>
      </w:r>
    </w:p>
    <w:p>
      <w:pPr>
        <w:pStyle w:val="0"/>
        <w:spacing w:before="240" w:line-rule="auto"/>
        <w:ind w:firstLine="540"/>
        <w:jc w:val="both"/>
      </w:pPr>
      <w:r>
        <w:rPr>
          <w:sz w:val="24"/>
        </w:rPr>
        <w:t xml:space="preserve">При получении результата предоставления муниципальной услуги законный представитель несовершеннолетнего, не являющийся Заявителем, должен предъявить документ, удостоверяющий его личность, указанный в заявлении.</w:t>
      </w:r>
    </w:p>
    <w:p>
      <w:pPr>
        <w:pStyle w:val="0"/>
        <w:jc w:val="both"/>
      </w:pPr>
      <w:r>
        <w:rPr>
          <w:sz w:val="24"/>
        </w:rPr>
        <w:t xml:space="preserve">(п. 2.8.5 введен </w:t>
      </w:r>
      <w:r>
        <w:rPr>
          <w:sz w:val="24"/>
        </w:rPr>
        <w:t xml:space="preserve">Постановлением</w:t>
      </w:r>
      <w:r>
        <w:rPr>
          <w:sz w:val="24"/>
        </w:rPr>
        <w:t xml:space="preserve"> Администрации г. Перми от 21.03.2025 N 173)</w:t>
      </w:r>
    </w:p>
    <w:p>
      <w:pPr>
        <w:pStyle w:val="0"/>
        <w:spacing w:before="240" w:line-rule="auto"/>
        <w:ind w:firstLine="540"/>
        <w:jc w:val="both"/>
      </w:pPr>
      <w:r>
        <w:rPr>
          <w:sz w:val="24"/>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40" w:line-rule="auto"/>
        <w:ind w:firstLine="540"/>
        <w:jc w:val="both"/>
      </w:pPr>
      <w:r>
        <w:rPr>
          <w:sz w:val="24"/>
        </w:rPr>
        <w:t xml:space="preserve">2.10. Исчерпывающий перечень оснований для возврата документов:</w:t>
      </w:r>
    </w:p>
    <w:bookmarkStart w:id="228" w:name="P228"/>
    <w:bookmarkEnd w:id="228"/>
    <w:p>
      <w:pPr>
        <w:pStyle w:val="0"/>
        <w:spacing w:before="240" w:line-rule="auto"/>
        <w:ind w:firstLine="540"/>
        <w:jc w:val="both"/>
      </w:pPr>
      <w:r>
        <w:rPr>
          <w:sz w:val="24"/>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40" w:line-rule="auto"/>
        <w:ind w:firstLine="540"/>
        <w:jc w:val="both"/>
      </w:pPr>
      <w:r>
        <w:rPr>
          <w:sz w:val="24"/>
        </w:rPr>
        <w:t xml:space="preserve">2.10.2. Заявление не соответствует требованиям </w:t>
      </w:r>
      <w:hyperlink w:history="0" w:anchor="P162"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абзаца второго пункта 2.6.1</w:t>
        </w:r>
      </w:hyperlink>
      <w:r>
        <w:rPr>
          <w:sz w:val="24"/>
        </w:rPr>
        <w:t xml:space="preserve">, </w:t>
      </w:r>
      <w:hyperlink w:history="0" w:anchor="P206" w:tooltip="2.8.2. требования к документам, представляемым в Департамент:">
        <w:r>
          <w:rPr>
            <w:sz w:val="24"/>
            <w:color w:val="0000ff"/>
          </w:rPr>
          <w:t xml:space="preserve">пунктов 2.8.2</w:t>
        </w:r>
      </w:hyperlink>
      <w:r>
        <w:rPr>
          <w:sz w:val="24"/>
        </w:rPr>
        <w:t xml:space="preserve">, </w:t>
      </w:r>
      <w:hyperlink w:history="0" w:anchor="P216"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p>
      <w:pPr>
        <w:pStyle w:val="0"/>
        <w:jc w:val="both"/>
      </w:pPr>
      <w:r>
        <w:rPr>
          <w:sz w:val="24"/>
        </w:rPr>
        <w:t xml:space="preserve">(в ред. Постановлений Администрации г. Перми от 24.06.2022 </w:t>
      </w:r>
      <w:r>
        <w:rPr>
          <w:sz w:val="24"/>
        </w:rPr>
        <w:t xml:space="preserve">N 532</w:t>
      </w:r>
      <w:r>
        <w:rPr>
          <w:sz w:val="24"/>
        </w:rPr>
        <w:t xml:space="preserve">, от 21.03.2025 </w:t>
      </w:r>
      <w:r>
        <w:rPr>
          <w:sz w:val="24"/>
        </w:rPr>
        <w:t xml:space="preserve">N 173</w:t>
      </w:r>
      <w:r>
        <w:rPr>
          <w:sz w:val="24"/>
        </w:rPr>
        <w:t xml:space="preserve">)</w:t>
      </w:r>
    </w:p>
    <w:p>
      <w:pPr>
        <w:pStyle w:val="0"/>
        <w:spacing w:before="240" w:line-rule="auto"/>
        <w:ind w:firstLine="540"/>
        <w:jc w:val="both"/>
      </w:pPr>
      <w:r>
        <w:rPr>
          <w:sz w:val="24"/>
        </w:rPr>
        <w:t xml:space="preserve">Не подлежат возврату документы, если в Заявлении отсутствует указание на СНИЛС;</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894)</w:t>
      </w:r>
    </w:p>
    <w:bookmarkStart w:id="233" w:name="P233"/>
    <w:bookmarkEnd w:id="233"/>
    <w:p>
      <w:pPr>
        <w:pStyle w:val="0"/>
        <w:spacing w:before="240" w:line-rule="auto"/>
        <w:ind w:firstLine="540"/>
        <w:jc w:val="both"/>
      </w:pPr>
      <w:r>
        <w:rPr>
          <w:sz w:val="24"/>
        </w:rPr>
        <w:t xml:space="preserve">2.10.3. представлен неполный пакет документов, необходимых для принятия решения о предоставлении муниципальной услуги, указанных в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2.11. Исчерпывающий перечень оснований для отказа в предоставлении муниципальной услуги:</w:t>
      </w:r>
    </w:p>
    <w:bookmarkStart w:id="235" w:name="P235"/>
    <w:bookmarkEnd w:id="235"/>
    <w:p>
      <w:pPr>
        <w:pStyle w:val="0"/>
        <w:spacing w:before="240" w:line-rule="auto"/>
        <w:ind w:firstLine="540"/>
        <w:jc w:val="both"/>
      </w:pPr>
      <w:r>
        <w:rPr>
          <w:sz w:val="24"/>
        </w:rPr>
        <w:t xml:space="preserve">2.11.1. в соответствии с </w:t>
      </w:r>
      <w:r>
        <w:rPr>
          <w:sz w:val="24"/>
        </w:rPr>
        <w:t xml:space="preserve">пунктом 12 статьи 11.10</w:t>
      </w:r>
      <w:r>
        <w:rPr>
          <w:sz w:val="24"/>
        </w:rPr>
        <w:t xml:space="preserve"> Земельного кодекса Российской Федерации схема расположения земельного участка не соответствует по </w:t>
      </w:r>
      <w:r>
        <w:rPr>
          <w:sz w:val="24"/>
        </w:rPr>
        <w:t xml:space="preserve">форме</w:t>
      </w:r>
      <w:r>
        <w:rPr>
          <w:sz w:val="24"/>
        </w:rPr>
        <w:t xml:space="preserve">, формату или </w:t>
      </w:r>
      <w:r>
        <w:rPr>
          <w:sz w:val="24"/>
        </w:rPr>
        <w:t xml:space="preserve">требованиям</w:t>
      </w:r>
      <w:r>
        <w:rPr>
          <w:sz w:val="24"/>
        </w:rPr>
        <w:t xml:space="preserve"> к ее подготовке, которые установлены приказом Росреестра от 19 апреля 2022 г. N П/0148;</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2.11.2. в соответствии с </w:t>
      </w:r>
      <w:r>
        <w:rPr>
          <w:sz w:val="24"/>
        </w:rPr>
        <w:t xml:space="preserve">подпунктом 2 пункта 16 статьи 11.10</w:t>
      </w:r>
      <w:r>
        <w:rPr>
          <w:sz w:val="24"/>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40" w:line-rule="auto"/>
        <w:ind w:firstLine="540"/>
        <w:jc w:val="both"/>
      </w:pPr>
      <w:r>
        <w:rPr>
          <w:sz w:val="24"/>
        </w:rPr>
        <w:t xml:space="preserve">2.11.3. в соответствии с </w:t>
      </w:r>
      <w:r>
        <w:rPr>
          <w:sz w:val="24"/>
        </w:rPr>
        <w:t xml:space="preserve">подпунктом 3 пункта 16 статьи 11.10</w:t>
      </w:r>
      <w:r>
        <w:rPr>
          <w:sz w:val="24"/>
        </w:rPr>
        <w:t xml:space="preserve"> Земельного кодекса Российской Федерации разработка схемы расположения земельного участка с нарушением предусмотренных </w:t>
      </w:r>
      <w:r>
        <w:rPr>
          <w:sz w:val="24"/>
        </w:rPr>
        <w:t xml:space="preserve">статьей 11.9</w:t>
      </w:r>
      <w:r>
        <w:rPr>
          <w:sz w:val="24"/>
        </w:rPr>
        <w:t xml:space="preserve"> Земельного кодекса Российской Федерации требований к образуемым земельным участкам;</w:t>
      </w:r>
    </w:p>
    <w:p>
      <w:pPr>
        <w:pStyle w:val="0"/>
        <w:spacing w:before="240" w:line-rule="auto"/>
        <w:ind w:firstLine="540"/>
        <w:jc w:val="both"/>
      </w:pPr>
      <w:r>
        <w:rPr>
          <w:sz w:val="24"/>
        </w:rPr>
        <w:t xml:space="preserve">2.11.4. в соответствии с </w:t>
      </w:r>
      <w:r>
        <w:rPr>
          <w:sz w:val="24"/>
        </w:rPr>
        <w:t xml:space="preserve">подпунктом 4 пункта 16 статьи 11.10</w:t>
      </w:r>
      <w:r>
        <w:rPr>
          <w:sz w:val="24"/>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40" w:line-rule="auto"/>
        <w:ind w:firstLine="540"/>
        <w:jc w:val="both"/>
      </w:pPr>
      <w:r>
        <w:rPr>
          <w:sz w:val="24"/>
        </w:rPr>
        <w:t xml:space="preserve">2.11.5. в соответствии с </w:t>
      </w:r>
      <w:r>
        <w:rPr>
          <w:sz w:val="24"/>
        </w:rPr>
        <w:t xml:space="preserve">подпунктом 5 пункта 16 статьи 11.10</w:t>
      </w:r>
      <w:r>
        <w:rPr>
          <w:sz w:val="24"/>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40" w:line-rule="auto"/>
        <w:ind w:firstLine="540"/>
        <w:jc w:val="both"/>
      </w:pPr>
      <w:r>
        <w:rPr>
          <w:sz w:val="24"/>
        </w:rPr>
        <w:t xml:space="preserve">2.11.6. в соответствии с </w:t>
      </w:r>
      <w:r>
        <w:rPr>
          <w:sz w:val="24"/>
        </w:rPr>
        <w:t xml:space="preserve">подпунктом 1 статьи 39.16</w:t>
      </w:r>
      <w:r>
        <w:rPr>
          <w:sz w:val="24"/>
        </w:rPr>
        <w:t xml:space="preserve"> Земельного кодекса Российской Федерации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2.11.7. в соответствии с </w:t>
      </w:r>
      <w:r>
        <w:rPr>
          <w:sz w:val="24"/>
        </w:rPr>
        <w:t xml:space="preserve">подпунктом 2 статьи 39.16</w:t>
      </w:r>
      <w:r>
        <w:rPr>
          <w:sz w:val="24"/>
        </w:rPr>
        <w:t xml:space="preserve"> Земельного кодекса Российской Федерации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r>
        <w:rPr>
          <w:sz w:val="24"/>
        </w:rPr>
        <w:t xml:space="preserve">подпунктом 10 пункта 2 статьи 39.10</w:t>
      </w:r>
      <w:r>
        <w:rPr>
          <w:sz w:val="24"/>
        </w:rPr>
        <w:t xml:space="preserve"> Земельного кодекса Российской Федерации;</w:t>
      </w:r>
    </w:p>
    <w:p>
      <w:pPr>
        <w:pStyle w:val="0"/>
        <w:spacing w:before="240" w:line-rule="auto"/>
        <w:ind w:firstLine="540"/>
        <w:jc w:val="both"/>
      </w:pPr>
      <w:r>
        <w:rPr>
          <w:sz w:val="24"/>
        </w:rPr>
        <w:t xml:space="preserve">2.11.8. в соответствии с </w:t>
      </w:r>
      <w:r>
        <w:rPr>
          <w:sz w:val="24"/>
        </w:rPr>
        <w:t xml:space="preserve">подпунктом 3 статьи 39.16</w:t>
      </w:r>
      <w:r>
        <w:rPr>
          <w:sz w:val="24"/>
        </w:rPr>
        <w:t xml:space="preserve"> Земельного кодекса Российской Федерации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40" w:line-rule="auto"/>
        <w:ind w:firstLine="540"/>
        <w:jc w:val="both"/>
      </w:pPr>
      <w:r>
        <w:rPr>
          <w:sz w:val="24"/>
        </w:rPr>
        <w:t xml:space="preserve">2.11.9. в соответствии с </w:t>
      </w:r>
      <w:r>
        <w:rPr>
          <w:sz w:val="24"/>
        </w:rPr>
        <w:t xml:space="preserve">подпунктом 4 статьи 39.16</w:t>
      </w:r>
      <w:r>
        <w:rPr>
          <w:sz w:val="24"/>
        </w:rPr>
        <w:t xml:space="preserve"> Земельного кодекса Российской Федерации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Земельного кодекса Российской Федерации, либо с Заявлением обратился собственник 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статьи 55.32</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2.11.10. в соответствии с </w:t>
      </w:r>
      <w:r>
        <w:rPr>
          <w:sz w:val="24"/>
        </w:rPr>
        <w:t xml:space="preserve">подпунктом 5 статьи 39.16</w:t>
      </w:r>
      <w:r>
        <w:rPr>
          <w:sz w:val="24"/>
        </w:rPr>
        <w:t xml:space="preserve"> Земельного кодекса Российской Федерации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Земельного кодекса Российской Федерации, либо с Заявлением обратился правообладатель этих здания, сооружения, помещений в них, объекта незавершенного строительства;</w:t>
      </w:r>
    </w:p>
    <w:p>
      <w:pPr>
        <w:pStyle w:val="0"/>
        <w:spacing w:before="240" w:line-rule="auto"/>
        <w:ind w:firstLine="540"/>
        <w:jc w:val="both"/>
      </w:pPr>
      <w:r>
        <w:rPr>
          <w:sz w:val="24"/>
        </w:rPr>
        <w:t xml:space="preserve">2.11.11. в соответствии с </w:t>
      </w:r>
      <w:r>
        <w:rPr>
          <w:sz w:val="24"/>
        </w:rPr>
        <w:t xml:space="preserve">подпунктом 6 статьи 39.16</w:t>
      </w:r>
      <w:r>
        <w:rPr>
          <w:sz w:val="24"/>
        </w:rPr>
        <w:t xml:space="preserve"> Земельного кодекса Российской Федерации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40" w:line-rule="auto"/>
        <w:ind w:firstLine="540"/>
        <w:jc w:val="both"/>
      </w:pPr>
      <w:r>
        <w:rPr>
          <w:sz w:val="24"/>
        </w:rPr>
        <w:t xml:space="preserve">2.11.12. в соответствии с </w:t>
      </w:r>
      <w:r>
        <w:rPr>
          <w:sz w:val="24"/>
        </w:rPr>
        <w:t xml:space="preserve">подпунктом 7 статьи 39.16</w:t>
      </w:r>
      <w:r>
        <w:rPr>
          <w:sz w:val="24"/>
        </w:rPr>
        <w:t xml:space="preserve"> Земельного кодекса Российской Федерации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2.11.13. в соответствии с </w:t>
      </w:r>
      <w:r>
        <w:rPr>
          <w:sz w:val="24"/>
        </w:rPr>
        <w:t xml:space="preserve">подпунктом 8 статьи 39.16</w:t>
      </w:r>
      <w:r>
        <w:rPr>
          <w:sz w:val="24"/>
        </w:rPr>
        <w:t xml:space="preserve"> Земельного кодекса Российской Федерации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40" w:line-rule="auto"/>
        <w:ind w:firstLine="540"/>
        <w:jc w:val="both"/>
      </w:pPr>
      <w:r>
        <w:rPr>
          <w:sz w:val="24"/>
        </w:rPr>
        <w:t xml:space="preserve">2.11.14. в соответствии с </w:t>
      </w:r>
      <w:r>
        <w:rPr>
          <w:sz w:val="24"/>
        </w:rPr>
        <w:t xml:space="preserve">подпунктом 9 статьи 39.16</w:t>
      </w:r>
      <w:r>
        <w:rPr>
          <w:sz w:val="24"/>
        </w:rPr>
        <w:t xml:space="preserve"> Земельного кодекса Российской Федерации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40" w:line-rule="auto"/>
        <w:ind w:firstLine="540"/>
        <w:jc w:val="both"/>
      </w:pPr>
      <w:r>
        <w:rPr>
          <w:sz w:val="24"/>
        </w:rPr>
        <w:t xml:space="preserve">2.11.15. в соответствии с </w:t>
      </w:r>
      <w:r>
        <w:rPr>
          <w:sz w:val="24"/>
        </w:rPr>
        <w:t xml:space="preserve">подпунктом 10 статьи 39.16</w:t>
      </w:r>
      <w:r>
        <w:rPr>
          <w:sz w:val="24"/>
        </w:rPr>
        <w:t xml:space="preserve"> Земельного кодекса Российской Федерации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40" w:line-rule="auto"/>
        <w:ind w:firstLine="540"/>
        <w:jc w:val="both"/>
      </w:pPr>
      <w:r>
        <w:rPr>
          <w:sz w:val="24"/>
        </w:rPr>
        <w:t xml:space="preserve">2.11.16. в соответствии с </w:t>
      </w:r>
      <w:r>
        <w:rPr>
          <w:sz w:val="24"/>
        </w:rPr>
        <w:t xml:space="preserve">подпунктом 11 статьи 39.16</w:t>
      </w:r>
      <w:r>
        <w:rPr>
          <w:sz w:val="24"/>
        </w:rPr>
        <w:t xml:space="preserve"> Земельного кодекса Российской Федерации указанный в Заявлении земельный участок является предметом аукциона, извещение о проведении которого размещено в соответствии с </w:t>
      </w:r>
      <w:r>
        <w:rPr>
          <w:sz w:val="24"/>
        </w:rPr>
        <w:t xml:space="preserve">пунктом 19 статьи 39.11</w:t>
      </w:r>
      <w:r>
        <w:rPr>
          <w:sz w:val="24"/>
        </w:rPr>
        <w:t xml:space="preserve"> Земельного кодекса Российской Федерации;</w:t>
      </w:r>
    </w:p>
    <w:p>
      <w:pPr>
        <w:pStyle w:val="0"/>
        <w:spacing w:before="240" w:line-rule="auto"/>
        <w:ind w:firstLine="540"/>
        <w:jc w:val="both"/>
      </w:pPr>
      <w:r>
        <w:rPr>
          <w:sz w:val="24"/>
        </w:rPr>
        <w:t xml:space="preserve">2.11.17. в соответствии с </w:t>
      </w:r>
      <w:r>
        <w:rPr>
          <w:sz w:val="24"/>
        </w:rPr>
        <w:t xml:space="preserve">подпунктом 12 статьи 39.16</w:t>
      </w:r>
      <w:r>
        <w:rPr>
          <w:sz w:val="24"/>
        </w:rPr>
        <w:t xml:space="preserve"> Земельного кодекса Российской Федерации в отношении земельного участка, указанного в Заявлении о его предоставлении, поступило предусмотренное </w:t>
      </w:r>
      <w:r>
        <w:rPr>
          <w:sz w:val="24"/>
        </w:rPr>
        <w:t xml:space="preserve">подпунктом 6 пункта 4 статьи 39.11</w:t>
      </w:r>
      <w:r>
        <w:rPr>
          <w:sz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sz w:val="24"/>
        </w:rPr>
        <w:t xml:space="preserve">подпунктом 4 пункта 4 статьи 39.11</w:t>
      </w:r>
      <w:r>
        <w:rPr>
          <w:sz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sz w:val="24"/>
        </w:rPr>
        <w:t xml:space="preserve">пунктом 8 статьи 39.11</w:t>
      </w:r>
      <w:r>
        <w:rPr>
          <w:sz w:val="24"/>
        </w:rPr>
        <w:t xml:space="preserve"> Земельного кодекса Российской Федерации;</w:t>
      </w:r>
    </w:p>
    <w:p>
      <w:pPr>
        <w:pStyle w:val="0"/>
        <w:spacing w:before="240" w:line-rule="auto"/>
        <w:ind w:firstLine="540"/>
        <w:jc w:val="both"/>
      </w:pPr>
      <w:r>
        <w:rPr>
          <w:sz w:val="24"/>
        </w:rPr>
        <w:t xml:space="preserve">2.11.18. в соответствии с </w:t>
      </w:r>
      <w:r>
        <w:rPr>
          <w:sz w:val="24"/>
        </w:rPr>
        <w:t xml:space="preserve">подпунктом 13 статьи 39.16</w:t>
      </w:r>
      <w:r>
        <w:rPr>
          <w:sz w:val="24"/>
        </w:rPr>
        <w:t xml:space="preserve"> Земельного кодекса Российской Федерации в отношении земельного участка, указанного в Заявлении, опубликовано и размещено в соответствии с </w:t>
      </w:r>
      <w:r>
        <w:rPr>
          <w:sz w:val="24"/>
        </w:rPr>
        <w:t xml:space="preserve">подпунктом 1 пункта 1 статьи 39.18</w:t>
      </w:r>
      <w:r>
        <w:rPr>
          <w:sz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pPr>
        <w:pStyle w:val="0"/>
        <w:jc w:val="both"/>
      </w:pPr>
      <w:r>
        <w:rPr>
          <w:sz w:val="24"/>
        </w:rPr>
        <w:t xml:space="preserve">(в ред. </w:t>
      </w:r>
      <w:r>
        <w:rPr>
          <w:sz w:val="24"/>
        </w:rPr>
        <w:t xml:space="preserve">Постановления</w:t>
      </w:r>
      <w:r>
        <w:rPr>
          <w:sz w:val="24"/>
        </w:rPr>
        <w:t xml:space="preserve"> Администрации г. Перми от 24.06.2022 N 532)</w:t>
      </w:r>
    </w:p>
    <w:p>
      <w:pPr>
        <w:pStyle w:val="0"/>
        <w:spacing w:before="240" w:line-rule="auto"/>
        <w:ind w:firstLine="540"/>
        <w:jc w:val="both"/>
      </w:pPr>
      <w:r>
        <w:rPr>
          <w:sz w:val="24"/>
        </w:rPr>
        <w:t xml:space="preserve">2.11.19. в соответствии с </w:t>
      </w:r>
      <w:r>
        <w:rPr>
          <w:sz w:val="24"/>
        </w:rPr>
        <w:t xml:space="preserve">подпунктом 14 статьи 39.16</w:t>
      </w:r>
      <w:r>
        <w:rPr>
          <w:sz w:val="24"/>
        </w:rPr>
        <w:t xml:space="preserve"> Земельного кодекса Российской Федерации разрешенное использование земельного участка, границы которого подлежат уточнению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0"/>
        <w:spacing w:before="240" w:line-rule="auto"/>
        <w:ind w:firstLine="540"/>
        <w:jc w:val="both"/>
      </w:pPr>
      <w:r>
        <w:rPr>
          <w:sz w:val="24"/>
        </w:rPr>
        <w:t xml:space="preserve">2.11.20. в соответствии с </w:t>
      </w:r>
      <w:r>
        <w:rPr>
          <w:sz w:val="24"/>
        </w:rPr>
        <w:t xml:space="preserve">подпунктом 14.1 статьи 39.16</w:t>
      </w:r>
      <w:r>
        <w:rPr>
          <w:sz w:val="24"/>
        </w:rPr>
        <w:t xml:space="preserve">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40" w:line-rule="auto"/>
        <w:ind w:firstLine="540"/>
        <w:jc w:val="both"/>
      </w:pPr>
      <w:r>
        <w:rPr>
          <w:sz w:val="24"/>
        </w:rPr>
        <w:t xml:space="preserve">2.11.21. в соответствии с </w:t>
      </w:r>
      <w:r>
        <w:rPr>
          <w:sz w:val="24"/>
        </w:rPr>
        <w:t xml:space="preserve">подпунктом 15 статьи 39.16</w:t>
      </w:r>
      <w:r>
        <w:rPr>
          <w:sz w:val="24"/>
        </w:rPr>
        <w:t xml:space="preserve">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sz w:val="24"/>
        </w:rPr>
        <w:t xml:space="preserve">подпунктом 10 пункта 2 статьи 39.10</w:t>
      </w:r>
      <w:r>
        <w:rPr>
          <w:sz w:val="24"/>
        </w:rPr>
        <w:t xml:space="preserve"> Земельного кодекса Российской Федерации;</w:t>
      </w:r>
    </w:p>
    <w:p>
      <w:pPr>
        <w:pStyle w:val="0"/>
        <w:spacing w:before="240" w:line-rule="auto"/>
        <w:ind w:firstLine="540"/>
        <w:jc w:val="both"/>
      </w:pPr>
      <w:r>
        <w:rPr>
          <w:sz w:val="24"/>
        </w:rPr>
        <w:t xml:space="preserve">2.11.22. в соответствии с </w:t>
      </w:r>
      <w:r>
        <w:rPr>
          <w:sz w:val="24"/>
        </w:rPr>
        <w:t xml:space="preserve">подпунктом 16 статьи 39.16</w:t>
      </w:r>
      <w:r>
        <w:rPr>
          <w:sz w:val="24"/>
        </w:rPr>
        <w:t xml:space="preserve">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sz w:val="24"/>
        </w:rPr>
        <w:t xml:space="preserve">пунктом 6 статьи 39.10</w:t>
      </w:r>
      <w:r>
        <w:rPr>
          <w:sz w:val="24"/>
        </w:rPr>
        <w:t xml:space="preserve"> Земельного кодекса Российской Федерации;</w:t>
      </w:r>
    </w:p>
    <w:p>
      <w:pPr>
        <w:pStyle w:val="0"/>
        <w:spacing w:before="240" w:line-rule="auto"/>
        <w:ind w:firstLine="540"/>
        <w:jc w:val="both"/>
      </w:pPr>
      <w:r>
        <w:rPr>
          <w:sz w:val="24"/>
        </w:rPr>
        <w:t xml:space="preserve">2.11.23. в соответствии с </w:t>
      </w:r>
      <w:r>
        <w:rPr>
          <w:sz w:val="24"/>
        </w:rPr>
        <w:t xml:space="preserve">подпунктом 17 статьи 39.16</w:t>
      </w:r>
      <w:r>
        <w:rPr>
          <w:sz w:val="24"/>
        </w:rPr>
        <w:t xml:space="preserve"> Земельного кодекса Российской Федерации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0"/>
        <w:spacing w:before="240" w:line-rule="auto"/>
        <w:ind w:firstLine="540"/>
        <w:jc w:val="both"/>
      </w:pPr>
      <w:r>
        <w:rPr>
          <w:sz w:val="24"/>
        </w:rPr>
        <w:t xml:space="preserve">2.11.24. в соответствии с </w:t>
      </w:r>
      <w:r>
        <w:rPr>
          <w:sz w:val="24"/>
        </w:rPr>
        <w:t xml:space="preserve">подпунктом 18 статьи 39.16</w:t>
      </w:r>
      <w:r>
        <w:rPr>
          <w:sz w:val="24"/>
        </w:rPr>
        <w:t xml:space="preserve"> Земельного кодекса Российской Федерации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w:t>
      </w:r>
    </w:p>
    <w:p>
      <w:pPr>
        <w:pStyle w:val="0"/>
        <w:spacing w:before="240" w:line-rule="auto"/>
        <w:ind w:firstLine="540"/>
        <w:jc w:val="both"/>
      </w:pPr>
      <w:r>
        <w:rPr>
          <w:sz w:val="24"/>
        </w:rPr>
        <w:t xml:space="preserve">2.11.25. в соответствии с </w:t>
      </w:r>
      <w:r>
        <w:rPr>
          <w:sz w:val="24"/>
        </w:rPr>
        <w:t xml:space="preserve">подпунктом 19 статьи 39.16</w:t>
      </w:r>
      <w:r>
        <w:rPr>
          <w:sz w:val="24"/>
        </w:rPr>
        <w:t xml:space="preserve"> Земельного кодекса Российской Федерации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2.11.26. в соответствии с </w:t>
      </w:r>
      <w:r>
        <w:rPr>
          <w:sz w:val="24"/>
        </w:rPr>
        <w:t xml:space="preserve">подпунктом 20 статьи 39.16</w:t>
      </w:r>
      <w:r>
        <w:rPr>
          <w:sz w:val="24"/>
        </w:rPr>
        <w:t xml:space="preserve">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p>
    <w:p>
      <w:pPr>
        <w:pStyle w:val="0"/>
        <w:spacing w:before="240" w:line-rule="auto"/>
        <w:ind w:firstLine="540"/>
        <w:jc w:val="both"/>
      </w:pPr>
      <w:r>
        <w:rPr>
          <w:sz w:val="24"/>
        </w:rPr>
        <w:t xml:space="preserve">2.11.27. в соответствии с </w:t>
      </w:r>
      <w:r>
        <w:rPr>
          <w:sz w:val="24"/>
        </w:rPr>
        <w:t xml:space="preserve">подпунктом 21 статьи 39.16</w:t>
      </w:r>
      <w:r>
        <w:rPr>
          <w:sz w:val="24"/>
        </w:rPr>
        <w:t xml:space="preserve">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p>
    <w:p>
      <w:pPr>
        <w:pStyle w:val="0"/>
        <w:spacing w:before="240" w:line-rule="auto"/>
        <w:ind w:firstLine="540"/>
        <w:jc w:val="both"/>
      </w:pPr>
      <w:r>
        <w:rPr>
          <w:sz w:val="24"/>
        </w:rPr>
        <w:t xml:space="preserve">2.11.28. в соответствии с </w:t>
      </w:r>
      <w:r>
        <w:rPr>
          <w:sz w:val="24"/>
        </w:rPr>
        <w:t xml:space="preserve">подпунктом 22 статьи 39.16</w:t>
      </w:r>
      <w:r>
        <w:rPr>
          <w:sz w:val="24"/>
        </w:rPr>
        <w:t xml:space="preserve"> Земельного кодекса Российской Федерации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40" w:line-rule="auto"/>
        <w:ind w:firstLine="540"/>
        <w:jc w:val="both"/>
      </w:pPr>
      <w:r>
        <w:rPr>
          <w:sz w:val="24"/>
        </w:rPr>
        <w:t xml:space="preserve">2.11.29. в соответствии с </w:t>
      </w:r>
      <w:r>
        <w:rPr>
          <w:sz w:val="24"/>
        </w:rPr>
        <w:t xml:space="preserve">подпунктом 23 статьи 39.16</w:t>
      </w:r>
      <w:r>
        <w:rPr>
          <w:sz w:val="24"/>
        </w:rPr>
        <w:t xml:space="preserve"> Земельного кодекса Российской Федерации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2.11.30. в соответствии с </w:t>
      </w:r>
      <w:r>
        <w:rPr>
          <w:sz w:val="24"/>
        </w:rPr>
        <w:t xml:space="preserve">подпунктом 24 статьи 39.16</w:t>
      </w:r>
      <w:r>
        <w:rPr>
          <w:sz w:val="24"/>
        </w:rPr>
        <w:t xml:space="preserve">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w:t>
      </w:r>
      <w:r>
        <w:rPr>
          <w:sz w:val="24"/>
        </w:rPr>
        <w:t xml:space="preserve">законом</w:t>
      </w:r>
      <w:r>
        <w:rPr>
          <w:sz w:val="24"/>
        </w:rPr>
        <w:t xml:space="preserve"> "О государственной регистрации недвижимости";</w:t>
      </w:r>
    </w:p>
    <w:p>
      <w:pPr>
        <w:pStyle w:val="0"/>
        <w:spacing w:before="240" w:line-rule="auto"/>
        <w:ind w:firstLine="540"/>
        <w:jc w:val="both"/>
      </w:pPr>
      <w:r>
        <w:rPr>
          <w:sz w:val="24"/>
        </w:rPr>
        <w:t xml:space="preserve">2.11.31. в соответствии с </w:t>
      </w:r>
      <w:r>
        <w:rPr>
          <w:sz w:val="24"/>
        </w:rPr>
        <w:t xml:space="preserve">подпунктом 25 статьи 39.16</w:t>
      </w:r>
      <w:r>
        <w:rPr>
          <w:sz w:val="24"/>
        </w:rPr>
        <w:t xml:space="preserve">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bookmarkStart w:id="268" w:name="P268"/>
    <w:bookmarkEnd w:id="268"/>
    <w:p>
      <w:pPr>
        <w:pStyle w:val="0"/>
        <w:spacing w:before="240" w:line-rule="auto"/>
        <w:ind w:firstLine="540"/>
        <w:jc w:val="both"/>
      </w:pPr>
      <w:r>
        <w:rPr>
          <w:sz w:val="24"/>
        </w:rPr>
        <w:t xml:space="preserve">2.11.32. в соответствии с </w:t>
      </w:r>
      <w:r>
        <w:rPr>
          <w:sz w:val="24"/>
        </w:rPr>
        <w:t xml:space="preserve">подпунктом 26 статьи 39.16</w:t>
      </w:r>
      <w:r>
        <w:rPr>
          <w:sz w:val="24"/>
        </w:rPr>
        <w:t xml:space="preserve">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sz w:val="24"/>
        </w:rPr>
        <w:t xml:space="preserve">частью 3 статьи 14</w:t>
      </w:r>
      <w:r>
        <w:rPr>
          <w:sz w:val="24"/>
        </w:rPr>
        <w:t xml:space="preserve"> указанного Федерального закона;</w:t>
      </w:r>
    </w:p>
    <w:p>
      <w:pPr>
        <w:pStyle w:val="0"/>
        <w:spacing w:before="240" w:line-rule="auto"/>
        <w:ind w:firstLine="540"/>
        <w:jc w:val="both"/>
      </w:pPr>
      <w:r>
        <w:rPr>
          <w:sz w:val="24"/>
        </w:rPr>
        <w:t xml:space="preserve">2.11.33-2.11.34. утратили силу. - </w:t>
      </w:r>
      <w:r>
        <w:rPr>
          <w:sz w:val="24"/>
        </w:rPr>
        <w:t xml:space="preserve">Постановление</w:t>
      </w:r>
      <w:r>
        <w:rPr>
          <w:sz w:val="24"/>
        </w:rPr>
        <w:t xml:space="preserve"> Администрации г. Перми от 24.06.2022 N 532.</w:t>
      </w:r>
    </w:p>
    <w:p>
      <w:pPr>
        <w:pStyle w:val="0"/>
        <w:spacing w:before="240" w:line-rule="auto"/>
        <w:ind w:firstLine="540"/>
        <w:jc w:val="both"/>
      </w:pPr>
      <w:r>
        <w:rPr>
          <w:sz w:val="24"/>
        </w:rPr>
        <w:t xml:space="preserve">2.12. Муниципальная услуга предоставляется бесплатно.</w:t>
      </w:r>
    </w:p>
    <w:p>
      <w:pPr>
        <w:pStyle w:val="0"/>
        <w:spacing w:before="240" w:line-rule="auto"/>
        <w:ind w:firstLine="540"/>
        <w:jc w:val="both"/>
      </w:pPr>
      <w:r>
        <w:rPr>
          <w:sz w:val="24"/>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40" w:line-rule="auto"/>
        <w:ind w:firstLine="540"/>
        <w:jc w:val="both"/>
      </w:pPr>
      <w:r>
        <w:rPr>
          <w:sz w:val="24"/>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spacing w:before="240" w:line-rule="auto"/>
        <w:ind w:firstLine="540"/>
        <w:jc w:val="both"/>
      </w:pPr>
      <w:r>
        <w:rPr>
          <w:sz w:val="24"/>
        </w:rPr>
        <w:t xml:space="preserve">2.15.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40" w:line-rule="auto"/>
        <w:ind w:firstLine="540"/>
        <w:jc w:val="both"/>
      </w:pPr>
      <w:r>
        <w:rPr>
          <w:sz w:val="24"/>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(п. 2.15.2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40" w:line-rule="auto"/>
        <w:ind w:firstLine="540"/>
        <w:jc w:val="both"/>
      </w:pPr>
      <w:r>
        <w:rPr>
          <w:sz w:val="24"/>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40" w:line-rule="auto"/>
        <w:ind w:firstLine="540"/>
        <w:jc w:val="both"/>
      </w:pPr>
      <w:r>
        <w:rPr>
          <w:sz w:val="24"/>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28.05.2024 N 408)</w:t>
      </w:r>
    </w:p>
    <w:p>
      <w:pPr>
        <w:pStyle w:val="0"/>
        <w:spacing w:before="240" w:line-rule="auto"/>
        <w:ind w:firstLine="540"/>
        <w:jc w:val="both"/>
      </w:pPr>
      <w:r>
        <w:rPr>
          <w:sz w:val="24"/>
        </w:rPr>
        <w:t xml:space="preserve">2.15.4.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pPr>
        <w:pStyle w:val="0"/>
        <w:spacing w:before="240" w:line-rule="auto"/>
        <w:ind w:firstLine="540"/>
        <w:jc w:val="both"/>
      </w:pPr>
      <w:r>
        <w:rPr>
          <w:sz w:val="24"/>
        </w:rPr>
        <w:t xml:space="preserve">возможность беспрепятственного входа в помещения и выхода из них;</w:t>
      </w:r>
    </w:p>
    <w:p>
      <w:pPr>
        <w:pStyle w:val="0"/>
        <w:spacing w:before="240" w:line-rule="auto"/>
        <w:ind w:firstLine="540"/>
        <w:jc w:val="both"/>
      </w:pPr>
      <w:r>
        <w:rPr>
          <w:sz w:val="24"/>
        </w:rPr>
        <w:t xml:space="preserve">возможность самостоятельного передвижения по территории, прилегающей к зданию Департамента;</w:t>
      </w:r>
    </w:p>
    <w:p>
      <w:pPr>
        <w:pStyle w:val="0"/>
        <w:spacing w:before="240" w:line-rule="auto"/>
        <w:ind w:firstLine="540"/>
        <w:jc w:val="both"/>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40" w:line-rule="auto"/>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line-rule="auto"/>
        <w:ind w:firstLine="540"/>
        <w:jc w:val="both"/>
      </w:pPr>
      <w:r>
        <w:rPr>
          <w:sz w:val="24"/>
        </w:rPr>
        <w:t xml:space="preserve">обеспечение допуска в Департамент собаки-проводника.</w:t>
      </w:r>
    </w:p>
    <w:p>
      <w:pPr>
        <w:pStyle w:val="0"/>
        <w:spacing w:before="240" w:line-rule="auto"/>
        <w:ind w:firstLine="540"/>
        <w:jc w:val="both"/>
      </w:pPr>
      <w:r>
        <w:rPr>
          <w:sz w:val="24"/>
        </w:rPr>
        <w:t xml:space="preserve">2.16. Показатели доступности и качества предоставления муниципальной услуги:</w:t>
      </w:r>
    </w:p>
    <w:p>
      <w:pPr>
        <w:pStyle w:val="0"/>
        <w:spacing w:before="240" w:line-rule="auto"/>
        <w:ind w:firstLine="540"/>
        <w:jc w:val="both"/>
      </w:pPr>
      <w:r>
        <w:rPr>
          <w:sz w:val="24"/>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24.06.2022 N 532)</w:t>
      </w:r>
    </w:p>
    <w:p>
      <w:pPr>
        <w:pStyle w:val="0"/>
        <w:spacing w:before="240" w:line-rule="auto"/>
        <w:ind w:firstLine="540"/>
        <w:jc w:val="both"/>
      </w:pPr>
      <w:r>
        <w:rPr>
          <w:sz w:val="24"/>
        </w:rPr>
        <w:t xml:space="preserve">показателями качества предоставления муниципальной услуги являются:</w:t>
      </w:r>
    </w:p>
    <w:p>
      <w:pPr>
        <w:pStyle w:val="0"/>
        <w:spacing w:before="240" w:line-rule="auto"/>
        <w:ind w:firstLine="540"/>
        <w:jc w:val="both"/>
      </w:pPr>
      <w:r>
        <w:rPr>
          <w:sz w:val="24"/>
        </w:rPr>
        <w:t xml:space="preserve">соблюдение сроков выполнения административных процедур, установленных настоящим Регламентом;</w:t>
      </w:r>
    </w:p>
    <w:p>
      <w:pPr>
        <w:pStyle w:val="0"/>
        <w:spacing w:before="240" w:line-rule="auto"/>
        <w:ind w:firstLine="540"/>
        <w:jc w:val="both"/>
      </w:pPr>
      <w:r>
        <w:rPr>
          <w:sz w:val="24"/>
        </w:rPr>
        <w:t xml:space="preserve">количество взаимодействия Заявителя со специалистами Департамента не должно превышать 1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40" w:line-rule="auto"/>
        <w:ind w:firstLine="540"/>
        <w:jc w:val="both"/>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40" w:line-rule="auto"/>
        <w:ind w:firstLine="540"/>
        <w:jc w:val="both"/>
      </w:pPr>
      <w:r>
        <w:rPr>
          <w:sz w:val="24"/>
        </w:rPr>
        <w:t xml:space="preserve">соблюдение установленных сроков предоставления муниципальной услуги.</w:t>
      </w:r>
    </w:p>
    <w:p>
      <w:pPr>
        <w:pStyle w:val="0"/>
        <w:jc w:val="both"/>
      </w:pPr>
      <w:r>
        <w:rPr>
          <w:sz w:val="24"/>
        </w:rPr>
      </w:r>
    </w:p>
    <w:p>
      <w:pPr>
        <w:pStyle w:val="2"/>
        <w:outlineLvl w:val="1"/>
        <w:jc w:val="center"/>
      </w:pPr>
      <w:r>
        <w:rPr>
          <w:sz w:val="24"/>
        </w:rPr>
        <w:t xml:space="preserve">III. Административные процедуры</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Администрации г. Перми</w:t>
      </w:r>
    </w:p>
    <w:p>
      <w:pPr>
        <w:pStyle w:val="0"/>
        <w:jc w:val="center"/>
      </w:pPr>
      <w:r>
        <w:rPr>
          <w:sz w:val="24"/>
        </w:rPr>
        <w:t xml:space="preserve">от 24.06.2022 N 532)</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line-rule="auto"/>
        <w:ind w:firstLine="540"/>
        <w:jc w:val="both"/>
      </w:pPr>
      <w:r>
        <w:rPr>
          <w:sz w:val="24"/>
        </w:rPr>
        <w:t xml:space="preserve">прием и регистрация Заявления и необходимых документов;</w:t>
      </w:r>
    </w:p>
    <w:p>
      <w:pPr>
        <w:pStyle w:val="0"/>
        <w:spacing w:before="240" w:line-rule="auto"/>
        <w:ind w:firstLine="540"/>
        <w:jc w:val="both"/>
      </w:pPr>
      <w:r>
        <w:rPr>
          <w:sz w:val="24"/>
        </w:rPr>
        <w:t xml:space="preserve">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принятие решения о предоставлении муниципальной услуги либо об отказе в предоставлении муниципальной услуги;</w:t>
      </w:r>
    </w:p>
    <w:p>
      <w:pPr>
        <w:pStyle w:val="0"/>
        <w:spacing w:before="240" w:line-rule="auto"/>
        <w:ind w:firstLine="540"/>
        <w:jc w:val="both"/>
      </w:pPr>
      <w:r>
        <w:rPr>
          <w:sz w:val="24"/>
        </w:rPr>
        <w:t xml:space="preserve">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3.2. Прием и регистрация Заявления и необходимых документов:</w:t>
      </w:r>
    </w:p>
    <w:p>
      <w:pPr>
        <w:pStyle w:val="0"/>
        <w:spacing w:before="240" w:line-rule="auto"/>
        <w:ind w:firstLine="540"/>
        <w:jc w:val="both"/>
      </w:pPr>
      <w:r>
        <w:rPr>
          <w:sz w:val="24"/>
        </w:rPr>
        <w:t xml:space="preserve">3.2.1.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spacing w:before="240" w:line-rule="auto"/>
        <w:ind w:firstLine="540"/>
        <w:jc w:val="both"/>
      </w:pPr>
      <w:r>
        <w:rPr>
          <w:sz w:val="24"/>
        </w:rPr>
        <w:t xml:space="preserve">3.2.2. специалистом МФЦ, ведущим прием Заявителей, осуществляется:</w:t>
      </w:r>
    </w:p>
    <w:p>
      <w:pPr>
        <w:pStyle w:val="0"/>
        <w:spacing w:before="240" w:line-rule="auto"/>
        <w:ind w:firstLine="540"/>
        <w:jc w:val="both"/>
      </w:pPr>
      <w:r>
        <w:rPr>
          <w:sz w:val="24"/>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40" w:line-rule="auto"/>
        <w:ind w:firstLine="540"/>
        <w:jc w:val="both"/>
      </w:pPr>
      <w:r>
        <w:rPr>
          <w:sz w:val="24"/>
        </w:rPr>
        <w:t xml:space="preserve">прием и прочтение Заявления с целью выявления отсутствия оснований для возврата документов, установленных </w:t>
      </w:r>
      <w:hyperlink w:history="0" w:anchor="P228"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33" w:tooltip="2.10.3. представлен неполный пакет документов, необходимых для принятия решения о предоставлении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w:t>
      </w:r>
    </w:p>
    <w:p>
      <w:pPr>
        <w:pStyle w:val="0"/>
        <w:spacing w:before="240" w:line-rule="auto"/>
        <w:ind w:firstLine="540"/>
        <w:jc w:val="both"/>
      </w:pPr>
      <w:r>
        <w:rPr>
          <w:sz w:val="24"/>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40" w:line-rule="auto"/>
        <w:ind w:firstLine="540"/>
        <w:jc w:val="both"/>
      </w:pPr>
      <w:r>
        <w:rPr>
          <w:sz w:val="24"/>
        </w:rPr>
        <w:t xml:space="preserve">При отсутствии или несоответствии документов, установленных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пунктами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40" w:line-rule="auto"/>
        <w:ind w:firstLine="540"/>
        <w:jc w:val="both"/>
      </w:pPr>
      <w:r>
        <w:rPr>
          <w:sz w:val="24"/>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40" w:line-rule="auto"/>
        <w:ind w:firstLine="540"/>
        <w:jc w:val="both"/>
      </w:pPr>
      <w:r>
        <w:rPr>
          <w:sz w:val="24"/>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40" w:line-rule="auto"/>
        <w:ind w:firstLine="540"/>
        <w:jc w:val="both"/>
      </w:pPr>
      <w:r>
        <w:rPr>
          <w:sz w:val="24"/>
        </w:rPr>
        <w:t xml:space="preserve">После регистрации Заявления в личный кабинет Заявителя на Едином портале в порядке, установленном </w:t>
      </w:r>
      <w:r>
        <w:rPr>
          <w:sz w:val="24"/>
        </w:rPr>
        <w:t xml:space="preserve">постановлением</w:t>
      </w:r>
      <w:r>
        <w:rPr>
          <w:sz w:val="24"/>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4"/>
        </w:rPr>
        <w:t xml:space="preserve">(п. 3.2.3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3.2.4. срок проведения административной процедуры - не более 1 рабочего дня со дня поступления Заявления в Департамент;</w:t>
      </w:r>
    </w:p>
    <w:p>
      <w:pPr>
        <w:pStyle w:val="0"/>
        <w:spacing w:before="240" w:line-rule="auto"/>
        <w:ind w:firstLine="540"/>
        <w:jc w:val="both"/>
      </w:pPr>
      <w:r>
        <w:rPr>
          <w:sz w:val="24"/>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Департамента или в отдел предоставления земельных участков по работе с юридическими лицами Департамента, или в отдел по предоставлению земельных участков под гаражи и садоводство (далее - отдел ПЗУ).</w:t>
      </w:r>
    </w:p>
    <w:p>
      <w:pPr>
        <w:pStyle w:val="0"/>
        <w:spacing w:before="240" w:line-rule="auto"/>
        <w:ind w:firstLine="540"/>
        <w:jc w:val="both"/>
      </w:pPr>
      <w:r>
        <w:rPr>
          <w:sz w:val="24"/>
        </w:rPr>
        <w:t xml:space="preserve">3.3. 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3.3.1. основанием для начала проведения административной процедуры рассмотрения Заявления являются зарегистрированное Заявление и приложенные документы в объеме, указанном в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3.3.2. рассмотрение Заявлений о предварительном согласовании предоставления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 в порядке их поступления;</w:t>
      </w:r>
    </w:p>
    <w:p>
      <w:pPr>
        <w:pStyle w:val="0"/>
        <w:spacing w:before="240" w:line-rule="auto"/>
        <w:ind w:firstLine="540"/>
        <w:jc w:val="both"/>
      </w:pPr>
      <w:r>
        <w:rPr>
          <w:sz w:val="24"/>
        </w:rPr>
        <w:t xml:space="preserve">3.3.3. специалист, ответственный за рассмотрение Заявления, проверяет наличие оснований для возврата документов;</w:t>
      </w:r>
    </w:p>
    <w:p>
      <w:pPr>
        <w:pStyle w:val="0"/>
        <w:spacing w:before="240" w:line-rule="auto"/>
        <w:ind w:firstLine="540"/>
        <w:jc w:val="both"/>
      </w:pPr>
      <w:r>
        <w:rPr>
          <w:sz w:val="24"/>
        </w:rPr>
        <w:t xml:space="preserve">3.3.4. При установлении наличия оснований для возврата документов, предусмотренных </w:t>
      </w:r>
      <w:hyperlink w:history="0" w:anchor="P228"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33" w:tooltip="2.10.3. представлен неполный пакет документов, необходимых для принятия решения о предоставлении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 специалист, ответственный за рассмотрение Заявления обеспечивает подготовку и подписание </w:t>
      </w:r>
      <w:hyperlink w:history="0" w:anchor="P670" w:tooltip="УВЕДОМЛЕНИЕ">
        <w:r>
          <w:rPr>
            <w:sz w:val="24"/>
            <w:color w:val="0000ff"/>
          </w:rPr>
          <w:t xml:space="preserve">уведомления</w:t>
        </w:r>
      </w:hyperlink>
      <w:r>
        <w:rPr>
          <w:sz w:val="24"/>
        </w:rPr>
        <w:t xml:space="preserve"> о возврате Заявления согласно приложению 4 к настоящему Регламенту с указанием всех оснований, выявленных в ходе проверки поступивших документов.</w:t>
      </w:r>
    </w:p>
    <w:p>
      <w:pPr>
        <w:pStyle w:val="0"/>
        <w:spacing w:before="240" w:line-rule="auto"/>
        <w:ind w:firstLine="540"/>
        <w:jc w:val="both"/>
      </w:pPr>
      <w:r>
        <w:rPr>
          <w:sz w:val="24"/>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 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4"/>
        </w:rPr>
        <w:t xml:space="preserve">(п. 3.3.4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3.4. При отсутствии оснований для возврата документов специалист, ответственный за рассмотрение Заявления:</w:t>
      </w:r>
    </w:p>
    <w:p>
      <w:pPr>
        <w:pStyle w:val="0"/>
        <w:spacing w:before="240" w:line-rule="auto"/>
        <w:ind w:firstLine="540"/>
        <w:jc w:val="both"/>
      </w:pPr>
      <w:r>
        <w:rPr>
          <w:sz w:val="24"/>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40" w:line-rule="auto"/>
        <w:ind w:firstLine="540"/>
        <w:jc w:val="both"/>
      </w:pPr>
      <w:r>
        <w:rPr>
          <w:sz w:val="24"/>
        </w:rPr>
        <w:t xml:space="preserve">изучает сведения, занесенные в ИСУЗ, автоматизированную информационную систему обеспечения градостроительной деятельности;</w:t>
      </w:r>
    </w:p>
    <w:p>
      <w:pPr>
        <w:pStyle w:val="0"/>
        <w:spacing w:before="240" w:line-rule="auto"/>
        <w:ind w:firstLine="540"/>
        <w:jc w:val="both"/>
      </w:pPr>
      <w:r>
        <w:rPr>
          <w:sz w:val="24"/>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40" w:line-rule="auto"/>
        <w:ind w:firstLine="540"/>
        <w:jc w:val="both"/>
      </w:pPr>
      <w:r>
        <w:rPr>
          <w:sz w:val="24"/>
        </w:rPr>
        <w:t xml:space="preserve">анализирует представленные документы на предмет достаточности сведений, содержащихся в документах, для подготовки проекта Решения о согласовании;</w:t>
      </w:r>
    </w:p>
    <w:p>
      <w:pPr>
        <w:pStyle w:val="0"/>
        <w:spacing w:before="240" w:line-rule="auto"/>
        <w:ind w:firstLine="540"/>
        <w:jc w:val="both"/>
      </w:pPr>
      <w:r>
        <w:rPr>
          <w:sz w:val="24"/>
        </w:rPr>
        <w:t xml:space="preserve">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 местоположением земельного участка, в отношении которого поступило Заявление;</w:t>
      </w:r>
    </w:p>
    <w:p>
      <w:pPr>
        <w:pStyle w:val="0"/>
        <w:spacing w:before="240" w:line-rule="auto"/>
        <w:ind w:firstLine="540"/>
        <w:jc w:val="both"/>
      </w:pPr>
      <w:r>
        <w:rPr>
          <w:sz w:val="24"/>
        </w:rPr>
        <w:t xml:space="preserve">осуществляет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40" w:line-rule="auto"/>
        <w:ind w:firstLine="540"/>
        <w:jc w:val="both"/>
      </w:pPr>
      <w:r>
        <w:rPr>
          <w:sz w:val="24"/>
        </w:rPr>
        <w:t xml:space="preserve">предлагает иной вариант утверждения схемы расположения земельного участка;</w:t>
      </w:r>
    </w:p>
    <w:p>
      <w:pPr>
        <w:pStyle w:val="0"/>
        <w:spacing w:before="240" w:line-rule="auto"/>
        <w:ind w:firstLine="540"/>
        <w:jc w:val="both"/>
      </w:pPr>
      <w:r>
        <w:rPr>
          <w:sz w:val="24"/>
        </w:rPr>
        <w:t xml:space="preserve">устанавливает наличие оснований для отказа в предоставлении муниципальной услуги.</w:t>
      </w:r>
    </w:p>
    <w:p>
      <w:pPr>
        <w:pStyle w:val="0"/>
        <w:spacing w:before="240" w:line-rule="auto"/>
        <w:ind w:firstLine="540"/>
        <w:jc w:val="both"/>
      </w:pPr>
      <w:r>
        <w:rPr>
          <w:sz w:val="24"/>
        </w:rPr>
        <w:t xml:space="preserve">В случае наличия на рассмотрении в Департаменте представленной ранее другим лицом схемы расположения земельного участка, местоположение которого полностью или частично совпадает с местоположением земельного участка, в отношении которого поступило Заявление, специалист, ответственный за рассмотрение Заявления, обеспечивает подготовку, согласование и подписание проекта решения о приостановлении срока рассмотрения Заявления в виде письма.</w:t>
      </w:r>
    </w:p>
    <w:p>
      <w:pPr>
        <w:pStyle w:val="0"/>
        <w:spacing w:before="240" w:line-rule="auto"/>
        <w:ind w:firstLine="540"/>
        <w:jc w:val="both"/>
      </w:pPr>
      <w:r>
        <w:rPr>
          <w:sz w:val="24"/>
        </w:rPr>
        <w:t xml:space="preserve">Срок рассмотрения поданного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на 20 календарных дней.</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3.5. При наличии оснований для отказа в предоставлении муниципальной услуги, предусмотренных </w:t>
      </w:r>
      <w:hyperlink w:history="0" w:anchor="P235" w:tooltip="2.1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 N П/0148;">
        <w:r>
          <w:rPr>
            <w:sz w:val="24"/>
            <w:color w:val="0000ff"/>
          </w:rPr>
          <w:t xml:space="preserve">пунктами 2.11.1</w:t>
        </w:r>
      </w:hyperlink>
      <w:r>
        <w:rPr>
          <w:sz w:val="24"/>
        </w:rPr>
        <w:t xml:space="preserve">-</w:t>
      </w:r>
      <w:hyperlink w:history="0" w:anchor="P268" w:tooltip="2.11.32. 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
        <w:r>
          <w:rPr>
            <w:sz w:val="24"/>
            <w:color w:val="0000ff"/>
          </w:rPr>
          <w:t xml:space="preserve">2.11.32</w:t>
        </w:r>
      </w:hyperlink>
      <w:r>
        <w:rPr>
          <w:sz w:val="24"/>
        </w:rPr>
        <w:t xml:space="preserve"> настоящего Регламента, выявленных в ходе рассмотрения документов, специалист, ответственный за рассмотрение Заявления, обеспечивает подготовку и подписание проекта </w:t>
      </w:r>
      <w:hyperlink w:history="0" w:anchor="P611" w:tooltip="РЕШЕНИЕ">
        <w:r>
          <w:rPr>
            <w:sz w:val="24"/>
            <w:color w:val="0000ff"/>
          </w:rPr>
          <w:t xml:space="preserve">Решения</w:t>
        </w:r>
      </w:hyperlink>
      <w:r>
        <w:rPr>
          <w:sz w:val="24"/>
        </w:rPr>
        <w:t xml:space="preserve"> об отказе согласно приложению 2 к настоящему Регламенту с указанием всех оснований.</w:t>
      </w:r>
    </w:p>
    <w:p>
      <w:pPr>
        <w:pStyle w:val="0"/>
        <w:spacing w:before="240" w:line-rule="auto"/>
        <w:ind w:firstLine="540"/>
        <w:jc w:val="both"/>
      </w:pPr>
      <w:r>
        <w:rPr>
          <w:sz w:val="24"/>
        </w:rPr>
        <w:t xml:space="preserve">3.6. Проект Решения об отказе подписывается лицом, уполномоченным на подписание Решения об отказе, и передается в ОИОР для выдачи (направления) Заявителю способом, указанным в Заявлении.</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3.7. При отсутствии оснований для отказа в предоставлении муниципальной услуги, предусмотренных в </w:t>
      </w:r>
      <w:hyperlink w:history="0" w:anchor="P235" w:tooltip="2.1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 N П/0148;">
        <w:r>
          <w:rPr>
            <w:sz w:val="24"/>
            <w:color w:val="0000ff"/>
          </w:rPr>
          <w:t xml:space="preserve">пунктах 2.11.1</w:t>
        </w:r>
      </w:hyperlink>
      <w:r>
        <w:rPr>
          <w:sz w:val="24"/>
        </w:rPr>
        <w:t xml:space="preserve">-</w:t>
      </w:r>
      <w:hyperlink w:history="0" w:anchor="P268" w:tooltip="2.11.32. 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
        <w:r>
          <w:rPr>
            <w:sz w:val="24"/>
            <w:color w:val="0000ff"/>
          </w:rPr>
          <w:t xml:space="preserve">2.11.32</w:t>
        </w:r>
      </w:hyperlink>
      <w:r>
        <w:rPr>
          <w:sz w:val="24"/>
        </w:rPr>
        <w:t xml:space="preserve"> настоящего Регламента, специалист, ответственный за рассмотрение Заявления, осуществляет подготовку проекта Решения о согласовании;</w:t>
      </w:r>
    </w:p>
    <w:bookmarkStart w:id="345" w:name="P345"/>
    <w:bookmarkEnd w:id="345"/>
    <w:p>
      <w:pPr>
        <w:pStyle w:val="0"/>
        <w:spacing w:before="240" w:line-rule="auto"/>
        <w:ind w:firstLine="540"/>
        <w:jc w:val="both"/>
      </w:pPr>
      <w:r>
        <w:rPr>
          <w:sz w:val="24"/>
        </w:rPr>
        <w:t xml:space="preserve">3.7.1. в случае если земельный участок предстоит образовать, в проекте Решения о согласовании указываются:</w:t>
      </w:r>
    </w:p>
    <w:p>
      <w:pPr>
        <w:pStyle w:val="0"/>
        <w:spacing w:before="240" w:line-rule="auto"/>
        <w:ind w:firstLine="540"/>
        <w:jc w:val="both"/>
      </w:pPr>
      <w:r>
        <w:rPr>
          <w:sz w:val="24"/>
        </w:rPr>
        <w:t xml:space="preserve">условный номер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pPr>
        <w:pStyle w:val="0"/>
        <w:spacing w:before="240" w:line-rule="auto"/>
        <w:ind w:firstLine="540"/>
        <w:jc w:val="both"/>
      </w:pPr>
      <w:r>
        <w:rPr>
          <w:sz w:val="24"/>
        </w:rPr>
        <w:t xml:space="preserve">площадь земельного участка, который предстоит образовать в соответствии с проектом межевания территории, со схемой расположения земельного участка;</w:t>
      </w:r>
    </w:p>
    <w:p>
      <w:pPr>
        <w:pStyle w:val="0"/>
        <w:spacing w:before="240" w:line-rule="auto"/>
        <w:ind w:firstLine="540"/>
        <w:jc w:val="both"/>
      </w:pPr>
      <w:r>
        <w:rPr>
          <w:sz w:val="24"/>
        </w:rPr>
        <w:t xml:space="preserve">адрес земельного участка или при отсутствии адреса иное описание местоположения такого земельного участка;</w:t>
      </w:r>
    </w:p>
    <w:p>
      <w:pPr>
        <w:pStyle w:val="0"/>
        <w:spacing w:before="240" w:line-rule="auto"/>
        <w:ind w:firstLine="540"/>
        <w:jc w:val="both"/>
      </w:pPr>
      <w:r>
        <w:rPr>
          <w:sz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w:t>
      </w:r>
    </w:p>
    <w:p>
      <w:pPr>
        <w:pStyle w:val="0"/>
        <w:spacing w:before="240" w:line-rule="auto"/>
        <w:ind w:firstLine="540"/>
        <w:jc w:val="both"/>
      </w:pPr>
      <w:r>
        <w:rPr>
          <w:sz w:val="24"/>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наименование органа государственной власти, если Заявителем является орган государственной власти;</w:t>
      </w:r>
    </w:p>
    <w:p>
      <w:pPr>
        <w:pStyle w:val="0"/>
        <w:spacing w:before="240" w:line-rule="auto"/>
        <w:ind w:firstLine="540"/>
        <w:jc w:val="both"/>
      </w:pPr>
      <w:r>
        <w:rPr>
          <w:sz w:val="24"/>
        </w:rPr>
        <w:t xml:space="preserve">наименование органа местного самоуправления, если Заявителем является орган местного самоуправления;</w:t>
      </w:r>
    </w:p>
    <w:p>
      <w:pPr>
        <w:pStyle w:val="0"/>
        <w:spacing w:before="240" w:line-rule="auto"/>
        <w:ind w:firstLine="540"/>
        <w:jc w:val="both"/>
      </w:pPr>
      <w:r>
        <w:rPr>
          <w:sz w:val="24"/>
        </w:rPr>
        <w:t xml:space="preserve">в качестве условия предоставления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pPr>
        <w:pStyle w:val="0"/>
        <w:spacing w:before="240" w:line-rule="auto"/>
        <w:ind w:firstLine="540"/>
        <w:jc w:val="both"/>
      </w:pPr>
      <w:r>
        <w:rPr>
          <w:sz w:val="24"/>
        </w:rPr>
        <w:t xml:space="preserve">территориальная зона, в границах которой будет образован земельный участок и на которую распространяется градостроительный регламент, или вид, виды разрешенного использования земельного участка;</w:t>
      </w:r>
    </w:p>
    <w:p>
      <w:pPr>
        <w:pStyle w:val="0"/>
        <w:spacing w:before="240" w:line-rule="auto"/>
        <w:ind w:firstLine="540"/>
        <w:jc w:val="both"/>
      </w:pPr>
      <w:r>
        <w:rPr>
          <w:sz w:val="24"/>
        </w:rPr>
        <w:t xml:space="preserve">категория земель, к которой относится земельный участок;</w:t>
      </w:r>
    </w:p>
    <w:p>
      <w:pPr>
        <w:pStyle w:val="0"/>
        <w:spacing w:before="240" w:line-rule="auto"/>
        <w:ind w:firstLine="540"/>
        <w:jc w:val="both"/>
      </w:pPr>
      <w:r>
        <w:rPr>
          <w:sz w:val="24"/>
        </w:rPr>
        <w:t xml:space="preserve">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spacing w:before="240" w:line-rule="auto"/>
        <w:ind w:firstLine="540"/>
        <w:jc w:val="both"/>
      </w:pPr>
      <w:r>
        <w:rPr>
          <w:sz w:val="24"/>
        </w:rPr>
        <w:t xml:space="preserve">право Заявителя обращаться без доверенности с Заявлением об осуществлении государственного кадастрового учета земельного участка, а также с Заявлением о государственной регистрации государственной или муниципальной собственности на земельный участок;</w:t>
      </w:r>
    </w:p>
    <w:p>
      <w:pPr>
        <w:pStyle w:val="0"/>
        <w:spacing w:before="240" w:line-rule="auto"/>
        <w:ind w:firstLine="540"/>
        <w:jc w:val="both"/>
      </w:pPr>
      <w:r>
        <w:rPr>
          <w:sz w:val="24"/>
        </w:rPr>
        <w:t xml:space="preserve">реквизиты решения об утверждении проекта межевания территории, в соответствии с которым предусмотрено образование земельного участка (при наличии этого проекта);</w:t>
      </w:r>
    </w:p>
    <w:p>
      <w:pPr>
        <w:pStyle w:val="0"/>
        <w:spacing w:before="240" w:line-rule="auto"/>
        <w:ind w:firstLine="540"/>
        <w:jc w:val="both"/>
      </w:pPr>
      <w:r>
        <w:rPr>
          <w:sz w:val="24"/>
        </w:rPr>
        <w:t xml:space="preserve">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w:t>
      </w:r>
    </w:p>
    <w:p>
      <w:pPr>
        <w:pStyle w:val="0"/>
        <w:spacing w:before="240" w:line-rule="auto"/>
        <w:ind w:firstLine="540"/>
        <w:jc w:val="both"/>
      </w:pPr>
      <w:r>
        <w:rPr>
          <w:sz w:val="24"/>
        </w:rPr>
        <w:t xml:space="preserve">указание на утверждение схемы его расположения в случае, если земельный участок предстоит образовать в соответствии со схемой расположения земельного участка;</w:t>
      </w:r>
    </w:p>
    <w:bookmarkStart w:id="362" w:name="P362"/>
    <w:bookmarkEnd w:id="362"/>
    <w:p>
      <w:pPr>
        <w:pStyle w:val="0"/>
        <w:spacing w:before="240" w:line-rule="auto"/>
        <w:ind w:firstLine="540"/>
        <w:jc w:val="both"/>
      </w:pPr>
      <w:r>
        <w:rPr>
          <w:sz w:val="24"/>
        </w:rPr>
        <w:t xml:space="preserve">3.7.2. в случае если границы испрашиваемого земельного участка подлежат уточнению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 в проекте Решения о согласовании указываются:</w:t>
      </w:r>
    </w:p>
    <w:p>
      <w:pPr>
        <w:pStyle w:val="0"/>
        <w:spacing w:before="240" w:line-rule="auto"/>
        <w:ind w:firstLine="540"/>
        <w:jc w:val="both"/>
      </w:pPr>
      <w:r>
        <w:rPr>
          <w:sz w:val="24"/>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40" w:line-rule="auto"/>
        <w:ind w:firstLine="540"/>
        <w:jc w:val="both"/>
      </w:pPr>
      <w:r>
        <w:rPr>
          <w:sz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40" w:line-rule="auto"/>
        <w:ind w:firstLine="540"/>
        <w:jc w:val="both"/>
      </w:pPr>
      <w:r>
        <w:rPr>
          <w:sz w:val="24"/>
        </w:rPr>
        <w:t xml:space="preserve">кадастровый номер и площадь земельного участка;</w:t>
      </w:r>
    </w:p>
    <w:p>
      <w:pPr>
        <w:pStyle w:val="0"/>
        <w:spacing w:before="240" w:line-rule="auto"/>
        <w:ind w:firstLine="540"/>
        <w:jc w:val="both"/>
      </w:pPr>
      <w:r>
        <w:rPr>
          <w:sz w:val="24"/>
        </w:rPr>
        <w:t xml:space="preserve">в качестве условия предоставления Заявителю земельного участка уточнение его границ;</w:t>
      </w:r>
    </w:p>
    <w:p>
      <w:pPr>
        <w:pStyle w:val="0"/>
        <w:spacing w:before="240" w:line-rule="auto"/>
        <w:ind w:firstLine="540"/>
        <w:jc w:val="both"/>
      </w:pPr>
      <w:r>
        <w:rPr>
          <w:sz w:val="24"/>
        </w:rPr>
        <w:t xml:space="preserve">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w:t>
      </w:r>
    </w:p>
    <w:p>
      <w:pPr>
        <w:pStyle w:val="0"/>
        <w:spacing w:before="240" w:line-rule="auto"/>
        <w:ind w:firstLine="540"/>
        <w:jc w:val="both"/>
      </w:pPr>
      <w:r>
        <w:rPr>
          <w:sz w:val="24"/>
        </w:rPr>
        <w:t xml:space="preserve">3.7.3. при подготовке проекта Решения о согласовании специалист, ответственный за рассмотрение Заявления, прикладывает к проекту Решения о согласовании следующие документы:</w:t>
      </w:r>
    </w:p>
    <w:p>
      <w:pPr>
        <w:pStyle w:val="0"/>
        <w:spacing w:before="240" w:line-rule="auto"/>
        <w:ind w:firstLine="540"/>
        <w:jc w:val="both"/>
      </w:pPr>
      <w:r>
        <w:rPr>
          <w:sz w:val="24"/>
        </w:rPr>
        <w:t xml:space="preserve">Заявление;</w:t>
      </w:r>
    </w:p>
    <w:p>
      <w:pPr>
        <w:pStyle w:val="0"/>
        <w:spacing w:before="240" w:line-rule="auto"/>
        <w:ind w:firstLine="540"/>
        <w:jc w:val="both"/>
      </w:pPr>
      <w:r>
        <w:rPr>
          <w:sz w:val="24"/>
        </w:rPr>
        <w:t xml:space="preserve">документы, указанные в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w:t>
      </w:r>
      <w:hyperlink w:history="0" w:anchor="P185" w:tooltip="2.6.3.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w:t>
      </w:r>
    </w:p>
    <w:p>
      <w:pPr>
        <w:pStyle w:val="0"/>
        <w:spacing w:before="240" w:line-rule="auto"/>
        <w:ind w:firstLine="540"/>
        <w:jc w:val="both"/>
      </w:pPr>
      <w:r>
        <w:rPr>
          <w:sz w:val="24"/>
        </w:rPr>
        <w:t xml:space="preserve">пояснительную записку и лист согласования проекта Решения о согласовании, подготовленные в соответствии с </w:t>
      </w:r>
      <w:r>
        <w:rPr>
          <w:sz w:val="24"/>
        </w:rPr>
        <w:t xml:space="preserve">постановлением</w:t>
      </w:r>
      <w:r>
        <w:rPr>
          <w:sz w:val="24"/>
        </w:rPr>
        <w:t xml:space="preserve"> администрации города Перми от 25 мая 2012 г. N 235 "О порядке подготовки правовых актов в администрации города Перми" (далее - постановление администрации города Перми от 25.05.2012 N 235);</w:t>
      </w:r>
    </w:p>
    <w:p>
      <w:pPr>
        <w:pStyle w:val="0"/>
        <w:spacing w:before="240" w:line-rule="auto"/>
        <w:ind w:firstLine="540"/>
        <w:jc w:val="both"/>
      </w:pPr>
      <w:r>
        <w:rPr>
          <w:sz w:val="24"/>
        </w:rPr>
        <w:t xml:space="preserve">3.7.4. срок выполнения административной процедуры - не более 7 календарных дней со дня поступления Заявления в Департамент. В случае подачи Заявления посредством Единого портала - не более 6 календарных дней со дня поступления Заявления в Департамент;</w:t>
      </w:r>
    </w:p>
    <w:p>
      <w:pPr>
        <w:pStyle w:val="0"/>
        <w:jc w:val="both"/>
      </w:pPr>
      <w:r>
        <w:rPr>
          <w:sz w:val="24"/>
        </w:rPr>
        <w:t xml:space="preserve">(п. 3.7.4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3.7.5. результатом административной процедуры является подготовленный проект Решения о согласовании либо Решение об отказе.</w:t>
      </w:r>
    </w:p>
    <w:p>
      <w:pPr>
        <w:pStyle w:val="0"/>
        <w:spacing w:before="240" w:line-rule="auto"/>
        <w:ind w:firstLine="540"/>
        <w:jc w:val="both"/>
      </w:pPr>
      <w:r>
        <w:rPr>
          <w:sz w:val="24"/>
        </w:rPr>
        <w:t xml:space="preserve">3.8.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осуществляется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(далее - извещение);</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3.8.1. основанием для начала проведения административной процедуры являются поступившее в отдел ПЗУ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и документы в объеме, указанном в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w:t>
      </w:r>
      <w:hyperlink w:history="0" w:anchor="P185" w:tooltip="2.6.3.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 и выполнение административных действий по подготовке проекта Решения о согласовании;</w:t>
      </w:r>
    </w:p>
    <w:p>
      <w:pPr>
        <w:pStyle w:val="0"/>
        <w:spacing w:before="240" w:line-rule="auto"/>
        <w:ind w:firstLine="540"/>
        <w:jc w:val="both"/>
      </w:pPr>
      <w:r>
        <w:rPr>
          <w:sz w:val="24"/>
        </w:rPr>
        <w:t xml:space="preserve">3.8.2. специалист, ответственный за рассмотрение Заявления, обеспечивает публикацию извещения в печатном средстве массовой информации "Официальный бюллетень органов местного самоуправления муниципального образования город Пермь" в установленном порядке, а также на официальном сайте с целью приема Заявлений о намерении участвовать в аукционе от граждан, заинтересованных в приобретении прав на земельный участок;</w:t>
      </w:r>
    </w:p>
    <w:p>
      <w:pPr>
        <w:pStyle w:val="0"/>
        <w:spacing w:before="240" w:line-rule="auto"/>
        <w:ind w:firstLine="540"/>
        <w:jc w:val="both"/>
      </w:pPr>
      <w:r>
        <w:rPr>
          <w:sz w:val="24"/>
        </w:rPr>
        <w:t xml:space="preserve">3.8.3. в извещении указываются:</w:t>
      </w:r>
    </w:p>
    <w:p>
      <w:pPr>
        <w:pStyle w:val="0"/>
        <w:spacing w:before="240" w:line-rule="auto"/>
        <w:ind w:firstLine="540"/>
        <w:jc w:val="both"/>
      </w:pPr>
      <w:r>
        <w:rPr>
          <w:sz w:val="24"/>
        </w:rPr>
        <w:t xml:space="preserve">3.8.3.1. информация о возможности предоставления земельного участка с указанием целей этого предоставления;</w:t>
      </w:r>
    </w:p>
    <w:p>
      <w:pPr>
        <w:pStyle w:val="0"/>
        <w:spacing w:before="240" w:line-rule="auto"/>
        <w:ind w:firstLine="540"/>
        <w:jc w:val="both"/>
      </w:pPr>
      <w:r>
        <w:rPr>
          <w:sz w:val="24"/>
        </w:rPr>
        <w:t xml:space="preserve">3.8.3.2. 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30 дней соответственно с даты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Заявление о намерении участвовать в аукционе);</w:t>
      </w:r>
    </w:p>
    <w:p>
      <w:pPr>
        <w:pStyle w:val="0"/>
        <w:spacing w:before="240" w:line-rule="auto"/>
        <w:ind w:firstLine="540"/>
        <w:jc w:val="both"/>
      </w:pPr>
      <w:r>
        <w:rPr>
          <w:sz w:val="24"/>
        </w:rPr>
        <w:t xml:space="preserve">3.8.3.3. адрес и способы подачи Заявлений о намерении участвовать в аукционе;</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3.8.3.4. дата окончания приема Заявлений о намерении участвовать в аукционе;</w:t>
      </w:r>
    </w:p>
    <w:p>
      <w:pPr>
        <w:pStyle w:val="0"/>
        <w:spacing w:before="240" w:line-rule="auto"/>
        <w:ind w:firstLine="540"/>
        <w:jc w:val="both"/>
      </w:pPr>
      <w:r>
        <w:rPr>
          <w:sz w:val="24"/>
        </w:rPr>
        <w:t xml:space="preserve">3.8.3.5. адрес или иное описание местоположения земельного участка;</w:t>
      </w:r>
    </w:p>
    <w:p>
      <w:pPr>
        <w:pStyle w:val="0"/>
        <w:spacing w:before="240" w:line-rule="auto"/>
        <w:ind w:firstLine="540"/>
        <w:jc w:val="both"/>
      </w:pPr>
      <w:r>
        <w:rPr>
          <w:sz w:val="24"/>
        </w:rPr>
        <w:t xml:space="preserve">3.8.3.6.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40" w:line-rule="auto"/>
        <w:ind w:firstLine="540"/>
        <w:jc w:val="both"/>
      </w:pPr>
      <w:r>
        <w:rPr>
          <w:sz w:val="24"/>
        </w:rPr>
        <w:t xml:space="preserve">3.8.3.7.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40" w:line-rule="auto"/>
        <w:ind w:firstLine="540"/>
        <w:jc w:val="both"/>
      </w:pPr>
      <w:r>
        <w:rPr>
          <w:sz w:val="24"/>
        </w:rPr>
        <w:t xml:space="preserve">3.8.3.8.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40" w:line-rule="auto"/>
        <w:ind w:firstLine="540"/>
        <w:jc w:val="both"/>
      </w:pPr>
      <w:r>
        <w:rPr>
          <w:sz w:val="24"/>
        </w:rPr>
        <w:t xml:space="preserve">3.8.3.9.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40" w:line-rule="auto"/>
        <w:ind w:firstLine="540"/>
        <w:jc w:val="both"/>
      </w:pPr>
      <w:r>
        <w:rPr>
          <w:sz w:val="24"/>
        </w:rPr>
        <w:t xml:space="preserve">3.8.4.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w:t>
      </w:r>
    </w:p>
    <w:p>
      <w:pPr>
        <w:pStyle w:val="0"/>
        <w:spacing w:before="240" w:line-rule="auto"/>
        <w:ind w:firstLine="540"/>
        <w:jc w:val="both"/>
      </w:pPr>
      <w:r>
        <w:rPr>
          <w:sz w:val="24"/>
        </w:rPr>
        <w:t xml:space="preserve">3.8.5. срок выполнения административной процедуры - не более 40 календарных дней со дня поступления Заявления в Департамент. В случае подачи Заявления посредством Единого портала - не более 38 календарных дней со дня поступления Заявления в Департамент;</w:t>
      </w:r>
    </w:p>
    <w:p>
      <w:pPr>
        <w:pStyle w:val="0"/>
        <w:jc w:val="both"/>
      </w:pPr>
      <w:r>
        <w:rPr>
          <w:sz w:val="24"/>
        </w:rPr>
        <w:t xml:space="preserve">(п. 3.8.5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3.8.6. результатом административной процедуры является окончание срока публикации извещения;</w:t>
      </w:r>
    </w:p>
    <w:p>
      <w:pPr>
        <w:pStyle w:val="0"/>
        <w:jc w:val="both"/>
      </w:pPr>
      <w:r>
        <w:rPr>
          <w:sz w:val="24"/>
        </w:rPr>
        <w:t xml:space="preserve">(п. 3.8.6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3.8.7. если по истечении 30 календарных дней с даты опубликования извещения Заявления иных граждан о намерении участвовать в аукционе не поступили, специалист, ответственный за рассмотрение Заявления, в срок не позднее 2 календарных дней осуществляет подготовку проекта Решения о согласовании;</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3.8.8. в случае поступления в течение 30 календарных дней с даты опубликования извещения Заявлений иных граждан о намерении участвовать в аукционе специалист, ответственный за рассмотрение Заявления, в недельный срок с даты поступления этих Заявлений обеспечивает подготовку, согласование и подписание проекта Решения об отказе в предоставлении муниципальной услуги.</w:t>
      </w:r>
    </w:p>
    <w:p>
      <w:pPr>
        <w:pStyle w:val="0"/>
        <w:spacing w:before="240" w:line-rule="auto"/>
        <w:ind w:firstLine="540"/>
        <w:jc w:val="both"/>
      </w:pPr>
      <w:r>
        <w:rPr>
          <w:sz w:val="24"/>
        </w:rPr>
        <w:t xml:space="preserve">3.9. Проект Решения о согласовании подлежит согласованию с (со):</w:t>
      </w:r>
    </w:p>
    <w:p>
      <w:pPr>
        <w:pStyle w:val="0"/>
        <w:spacing w:before="240" w:line-rule="auto"/>
        <w:ind w:firstLine="540"/>
        <w:jc w:val="both"/>
      </w:pPr>
      <w:r>
        <w:rPr>
          <w:sz w:val="24"/>
        </w:rPr>
        <w:t xml:space="preserve">начальником отдела ПЗУ;</w:t>
      </w:r>
    </w:p>
    <w:p>
      <w:pPr>
        <w:pStyle w:val="0"/>
        <w:spacing w:before="240" w:line-rule="auto"/>
        <w:ind w:firstLine="540"/>
        <w:jc w:val="both"/>
      </w:pPr>
      <w:r>
        <w:rPr>
          <w:sz w:val="24"/>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заместителем начальника Департамента;</w:t>
      </w:r>
    </w:p>
    <w:p>
      <w:pPr>
        <w:pStyle w:val="0"/>
        <w:spacing w:before="240" w:line-rule="auto"/>
        <w:ind w:firstLine="540"/>
        <w:jc w:val="both"/>
      </w:pPr>
      <w:r>
        <w:rPr>
          <w:sz w:val="24"/>
        </w:rPr>
        <w:t xml:space="preserve">3.9.1. начальник отдела ПЗУ при согласовании рассматривает проект Решения о согласовании не более 1 календарного дня со дня его поступления на согласование на соответствие оформления пояснительной записки и листа согласования требованиям, установленным </w:t>
      </w:r>
      <w:r>
        <w:rPr>
          <w:sz w:val="24"/>
        </w:rPr>
        <w:t xml:space="preserve">постановлением</w:t>
      </w:r>
      <w:r>
        <w:rPr>
          <w:sz w:val="24"/>
        </w:rPr>
        <w:t xml:space="preserve"> администрации города Перми от 25 мая 2012 г. N 235, на соответствие действующему законодательству, а также документам, на основании которых он подготовлен;</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3.9.2. специалист, ответственный за проведение правовой экспертизы, при согласовании рассматривает проект Решения о согласовании не более 2 календарных дней со дня его поступления на согласование на соответствие </w:t>
      </w:r>
      <w:r>
        <w:rPr>
          <w:sz w:val="24"/>
        </w:rPr>
        <w:t xml:space="preserve">Правилам</w:t>
      </w:r>
      <w:r>
        <w:rPr>
          <w:sz w:val="24"/>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 а также </w:t>
      </w:r>
      <w:hyperlink w:history="0" w:anchor="P345" w:tooltip="3.7.1. в случае если земельный участок предстоит образовать, в проекте Решения о согласовании указываются:">
        <w:r>
          <w:rPr>
            <w:sz w:val="24"/>
            <w:color w:val="0000ff"/>
          </w:rPr>
          <w:t xml:space="preserve">пунктам 3.7.1</w:t>
        </w:r>
      </w:hyperlink>
      <w:r>
        <w:rPr>
          <w:sz w:val="24"/>
        </w:rPr>
        <w:t xml:space="preserve">, </w:t>
      </w:r>
      <w:hyperlink w:history="0" w:anchor="P362" w:tooltip="3.7.2. в случае если границы испрашиваемого земельного участка подлежат уточнению в соответствии с Федеральным законом от 13 июля 2015 г. N 218-ФЗ &quot;О государственной регистрации недвижимости&quot;, в проекте Решения о согласовании указываются:">
        <w:r>
          <w:rPr>
            <w:sz w:val="24"/>
            <w:color w:val="0000ff"/>
          </w:rPr>
          <w:t xml:space="preserve">3.7.2</w:t>
        </w:r>
      </w:hyperlink>
      <w:r>
        <w:rPr>
          <w:sz w:val="24"/>
        </w:rPr>
        <w:t xml:space="preserve"> настоящего Регламента.</w:t>
      </w:r>
    </w:p>
    <w:p>
      <w:pPr>
        <w:pStyle w:val="0"/>
        <w:spacing w:before="240" w:line-rule="auto"/>
        <w:ind w:firstLine="540"/>
        <w:jc w:val="both"/>
      </w:pPr>
      <w:r>
        <w:rPr>
          <w:sz w:val="24"/>
        </w:rPr>
        <w:t xml:space="preserve">Проекты Решений о согласовании, поступившие на согласование после 16.00 час., считаются поступившими на следующий день;</w:t>
      </w:r>
    </w:p>
    <w:p>
      <w:pPr>
        <w:pStyle w:val="0"/>
        <w:jc w:val="both"/>
      </w:pPr>
      <w:r>
        <w:rPr>
          <w:sz w:val="24"/>
        </w:rPr>
        <w:t xml:space="preserve">(п. 3.9.2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3.9.3. заместитель начальника Департамента при согласовании рассматривает проект Решения о согласовании не более 1 календарного дня со дня его поступления на согласование на соответствие действующему законодательству, на соответствие содержания проекта Решения о согласовании документам, на основании которых он подготовлен;</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3.9.3.1. при наличии замечаний проект Решения о согласовании дорабатывается специалистом, ответственным за рассмотрение Заявления, в течение 1 календарного дня со дня его направления на доработку;</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3.9.4. специалист, ответственный за рассмотрение Заявления, направляет проект Решения о согласовании, прошедший процедуру согласования, для подписания руководителю Департамента. К проекту Решения о согласовании прилагаются Заявление и документы, поступившие и сформированные для предоставления муниципальной услуги.</w:t>
      </w:r>
    </w:p>
    <w:p>
      <w:pPr>
        <w:pStyle w:val="0"/>
        <w:spacing w:before="240" w:line-rule="auto"/>
        <w:ind w:firstLine="540"/>
        <w:jc w:val="both"/>
      </w:pPr>
      <w:r>
        <w:rPr>
          <w:sz w:val="24"/>
        </w:rPr>
        <w:t xml:space="preserve">3.10. Принятие решения о предоставлении муниципальной услуги либо об отказе в предоставлении муниципальной услуги:</w:t>
      </w:r>
    </w:p>
    <w:p>
      <w:pPr>
        <w:pStyle w:val="0"/>
        <w:spacing w:before="240" w:line-rule="auto"/>
        <w:ind w:firstLine="540"/>
        <w:jc w:val="both"/>
      </w:pPr>
      <w:r>
        <w:rPr>
          <w:sz w:val="24"/>
        </w:rPr>
        <w:t xml:space="preserve">3.10.1. руководителем Департамента принимается одно из следующих решений о:</w:t>
      </w:r>
    </w:p>
    <w:p>
      <w:pPr>
        <w:pStyle w:val="0"/>
        <w:spacing w:before="240" w:line-rule="auto"/>
        <w:ind w:firstLine="540"/>
        <w:jc w:val="both"/>
      </w:pPr>
      <w:r>
        <w:rPr>
          <w:sz w:val="24"/>
        </w:rPr>
        <w:t xml:space="preserve">подписании проекта Решения о согласовании;</w:t>
      </w:r>
    </w:p>
    <w:p>
      <w:pPr>
        <w:pStyle w:val="0"/>
        <w:spacing w:before="240" w:line-rule="auto"/>
        <w:ind w:firstLine="540"/>
        <w:jc w:val="both"/>
      </w:pPr>
      <w:r>
        <w:rPr>
          <w:sz w:val="24"/>
        </w:rPr>
        <w:t xml:space="preserve">направлении проекта Решения о согласовании на доработку в случае наличия технических ошибок.</w:t>
      </w:r>
    </w:p>
    <w:p>
      <w:pPr>
        <w:pStyle w:val="0"/>
        <w:spacing w:before="240" w:line-rule="auto"/>
        <w:ind w:firstLine="540"/>
        <w:jc w:val="both"/>
      </w:pPr>
      <w:r>
        <w:rPr>
          <w:sz w:val="24"/>
        </w:rPr>
        <w:t xml:space="preserve">При направлении проекта Решения о согласовании на доработку проект Решения о согласовании возвращается специалисту, ответственному за рассмотрение Заявления, для устранения замечаний.</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894)</w:t>
      </w:r>
    </w:p>
    <w:p>
      <w:pPr>
        <w:pStyle w:val="0"/>
        <w:spacing w:before="240" w:line-rule="auto"/>
        <w:ind w:firstLine="540"/>
        <w:jc w:val="both"/>
      </w:pPr>
      <w:r>
        <w:rPr>
          <w:sz w:val="24"/>
        </w:rPr>
        <w:t xml:space="preserve">Замечания к проекту Решения о согласовании подлежат устранению специалистом, ответственным за рассмотрение Заявления, в течение 1 календарного дня со дня его направления на доработку;</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894)</w:t>
      </w:r>
    </w:p>
    <w:p>
      <w:pPr>
        <w:pStyle w:val="0"/>
        <w:spacing w:before="240" w:line-rule="auto"/>
        <w:ind w:firstLine="540"/>
        <w:jc w:val="both"/>
      </w:pPr>
      <w:r>
        <w:rPr>
          <w:sz w:val="24"/>
        </w:rPr>
        <w:t xml:space="preserve">3.10.2. специалист ОИОР осуществляет регистрацию, рассылку Решения о согласовании и внесение информации в ИСУЗ в течение 1 календарного дня с даты подписания Решения о согласовании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3.10.3. специалист, ответственный за рассмотрение Заявления, формирует дело и вносит информацию в ИСУЗ.</w:t>
      </w:r>
    </w:p>
    <w:p>
      <w:pPr>
        <w:pStyle w:val="0"/>
        <w:spacing w:before="240" w:line-rule="auto"/>
        <w:ind w:firstLine="540"/>
        <w:jc w:val="both"/>
      </w:pPr>
      <w:r>
        <w:rPr>
          <w:sz w:val="24"/>
        </w:rPr>
        <w:t xml:space="preserve">Срок внесения информации не должен превышать 1 календарного дня со дня передачи копии Решения о согласовании, Заявления и документов, поступивших и сформированных при предоставлении муниципальной услуги, специалистом ОИОР;</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169)</w:t>
      </w:r>
    </w:p>
    <w:p>
      <w:pPr>
        <w:pStyle w:val="0"/>
        <w:spacing w:before="240" w:line-rule="auto"/>
        <w:ind w:firstLine="540"/>
        <w:jc w:val="both"/>
      </w:pPr>
      <w:r>
        <w:rPr>
          <w:sz w:val="24"/>
        </w:rPr>
        <w:t xml:space="preserve">3.10.4. срок выполнения административной процедуры - не более 13 календарных дней со дня поступления Заявления в Департамент. В случае подачи Заявления посредством Единого портала - не более 11 календарных дней со дня поступления Заявления в Департамент.</w:t>
      </w:r>
    </w:p>
    <w:p>
      <w:pPr>
        <w:pStyle w:val="0"/>
        <w:spacing w:before="240" w:line-rule="auto"/>
        <w:ind w:firstLine="540"/>
        <w:jc w:val="both"/>
      </w:pPr>
      <w:r>
        <w:rPr>
          <w:sz w:val="24"/>
        </w:rPr>
        <w:t xml:space="preserve">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50 календарных дней со дня поступления Заявления в Департамент. В случае подачи Заявления посредством Единого портала - не более 48 календарных дней со дня поступления Заявления в Департамент;</w:t>
      </w:r>
    </w:p>
    <w:p>
      <w:pPr>
        <w:pStyle w:val="0"/>
        <w:jc w:val="both"/>
      </w:pPr>
      <w:r>
        <w:rPr>
          <w:sz w:val="24"/>
        </w:rPr>
        <w:t xml:space="preserve">(п. 3.10.4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3.10.5. результатом административной процедуры является подписанное Решение о согласовании либо Решение об отказе, которое передается в ОИОР для выдачи Заявителю.</w:t>
      </w:r>
    </w:p>
    <w:p>
      <w:pPr>
        <w:pStyle w:val="0"/>
        <w:spacing w:before="240" w:line-rule="auto"/>
        <w:ind w:firstLine="540"/>
        <w:jc w:val="both"/>
      </w:pPr>
      <w:r>
        <w:rPr>
          <w:sz w:val="24"/>
        </w:rPr>
        <w:t xml:space="preserve">3.11. 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3.11.1. основанием для начала проведения административной процедуры является принятое Решение о согласовании либо Решение об отказе;</w:t>
      </w:r>
    </w:p>
    <w:p>
      <w:pPr>
        <w:pStyle w:val="0"/>
        <w:spacing w:before="240" w:line-rule="auto"/>
        <w:ind w:firstLine="540"/>
        <w:jc w:val="both"/>
      </w:pPr>
      <w:r>
        <w:rPr>
          <w:sz w:val="24"/>
        </w:rPr>
        <w:t xml:space="preserve">3.11.2. утратил силу. - </w:t>
      </w:r>
      <w:r>
        <w:rPr>
          <w:sz w:val="24"/>
        </w:rPr>
        <w:t xml:space="preserve">Постановление</w:t>
      </w:r>
      <w:r>
        <w:rPr>
          <w:sz w:val="24"/>
        </w:rPr>
        <w:t xml:space="preserve"> Администрации г. Перми от 25.09.2023 N 894;</w:t>
      </w:r>
    </w:p>
    <w:p>
      <w:pPr>
        <w:pStyle w:val="0"/>
        <w:spacing w:before="240" w:line-rule="auto"/>
        <w:ind w:firstLine="540"/>
        <w:jc w:val="both"/>
      </w:pPr>
      <w:r>
        <w:rPr>
          <w:sz w:val="24"/>
        </w:rPr>
        <w:t xml:space="preserve">3.11.3.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В случае обращения через Единый портал Решение о согласовании,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40" w:line-rule="auto"/>
        <w:ind w:firstLine="540"/>
        <w:jc w:val="both"/>
      </w:pPr>
      <w:r>
        <w:rPr>
          <w:sz w:val="24"/>
        </w:rPr>
        <w:t xml:space="preserve">"Услуга предоставлена";</w:t>
      </w:r>
    </w:p>
    <w:p>
      <w:pPr>
        <w:pStyle w:val="0"/>
        <w:spacing w:before="240" w:line-rule="auto"/>
        <w:ind w:firstLine="540"/>
        <w:jc w:val="both"/>
      </w:pPr>
      <w:r>
        <w:rPr>
          <w:sz w:val="24"/>
        </w:rPr>
        <w:t xml:space="preserve">"В предоставлении услуги отказано";</w:t>
      </w:r>
    </w:p>
    <w:p>
      <w:pPr>
        <w:pStyle w:val="0"/>
        <w:jc w:val="both"/>
      </w:pPr>
      <w:r>
        <w:rPr>
          <w:sz w:val="24"/>
        </w:rPr>
        <w:t xml:space="preserve">(п. 3.11.3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3.11.4. утратил силу. - </w:t>
      </w:r>
      <w:r>
        <w:rPr>
          <w:sz w:val="24"/>
        </w:rPr>
        <w:t xml:space="preserve">Постановление</w:t>
      </w:r>
      <w:r>
        <w:rPr>
          <w:sz w:val="24"/>
        </w:rPr>
        <w:t xml:space="preserve"> Администрации г. Перми от 25.09.2023 N 894;</w:t>
      </w:r>
    </w:p>
    <w:p>
      <w:pPr>
        <w:pStyle w:val="0"/>
        <w:spacing w:before="240" w:line-rule="auto"/>
        <w:ind w:firstLine="540"/>
        <w:jc w:val="both"/>
      </w:pPr>
      <w:r>
        <w:rPr>
          <w:sz w:val="24"/>
        </w:rPr>
        <w:t xml:space="preserve">3.11.5. срок административной процедуры:</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не 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посредством Единого портала;</w:t>
      </w:r>
    </w:p>
    <w:p>
      <w:pPr>
        <w:pStyle w:val="0"/>
        <w:jc w:val="both"/>
      </w:pPr>
      <w:r>
        <w:rPr>
          <w:sz w:val="24"/>
        </w:rPr>
        <w:t xml:space="preserve">(п. 3.11.5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3.11.6. результатом административной процедуры является выдача (направление) Заявителю Решения о согласовании либо Решения об отказе;</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3.11.7. </w:t>
      </w:r>
      <w:hyperlink w:history="0" w:anchor="P709" w:tooltip="БЛОК-СХЕМА">
        <w:r>
          <w:rPr>
            <w:sz w:val="24"/>
            <w:color w:val="0000ff"/>
          </w:rPr>
          <w:t xml:space="preserve">блок-схема</w:t>
        </w:r>
      </w:hyperlink>
      <w:r>
        <w:rPr>
          <w:sz w:val="24"/>
        </w:rPr>
        <w:t xml:space="preserve"> последовательности административных процедур по предоставлению муниципальной услуги приведена в приложении 5 к настоящему Регламенту.</w:t>
      </w:r>
    </w:p>
    <w:p>
      <w:pPr>
        <w:pStyle w:val="0"/>
        <w:jc w:val="both"/>
      </w:pPr>
      <w:r>
        <w:rPr>
          <w:sz w:val="24"/>
        </w:rPr>
      </w:r>
    </w:p>
    <w:p>
      <w:pPr>
        <w:pStyle w:val="2"/>
        <w:outlineLvl w:val="1"/>
        <w:jc w:val="center"/>
      </w:pPr>
      <w:r>
        <w:rPr>
          <w:sz w:val="24"/>
        </w:rPr>
        <w:t xml:space="preserve">IV. Порядок и формы контроля за исполнением настоящего</w:t>
      </w:r>
    </w:p>
    <w:p>
      <w:pPr>
        <w:pStyle w:val="2"/>
        <w:jc w:val="center"/>
      </w:pPr>
      <w:r>
        <w:rPr>
          <w:sz w:val="24"/>
        </w:rPr>
        <w:t xml:space="preserve">Регламента</w:t>
      </w:r>
    </w:p>
    <w:p>
      <w:pPr>
        <w:pStyle w:val="0"/>
        <w:jc w:val="both"/>
      </w:pPr>
      <w:r>
        <w:rPr>
          <w:sz w:val="24"/>
        </w:rPr>
      </w:r>
    </w:p>
    <w:p>
      <w:pPr>
        <w:pStyle w:val="0"/>
        <w:ind w:firstLine="540"/>
        <w:jc w:val="both"/>
      </w:pPr>
      <w:r>
        <w:rPr>
          <w:sz w:val="24"/>
        </w:rPr>
        <w:t xml:space="preserve">4.1. Формы контроля:</w:t>
      </w:r>
    </w:p>
    <w:p>
      <w:pPr>
        <w:pStyle w:val="0"/>
        <w:spacing w:before="240" w:line-rule="auto"/>
        <w:ind w:firstLine="540"/>
        <w:jc w:val="both"/>
      </w:pPr>
      <w:r>
        <w:rPr>
          <w:sz w:val="24"/>
        </w:rPr>
        <w:t xml:space="preserve">текущий контроль;</w:t>
      </w:r>
    </w:p>
    <w:p>
      <w:pPr>
        <w:pStyle w:val="0"/>
        <w:spacing w:before="240" w:line-rule="auto"/>
        <w:ind w:firstLine="540"/>
        <w:jc w:val="both"/>
      </w:pPr>
      <w:r>
        <w:rPr>
          <w:sz w:val="24"/>
        </w:rPr>
        <w:t xml:space="preserve">плановые проверки;</w:t>
      </w:r>
    </w:p>
    <w:p>
      <w:pPr>
        <w:pStyle w:val="0"/>
        <w:spacing w:before="240" w:line-rule="auto"/>
        <w:ind w:firstLine="540"/>
        <w:jc w:val="both"/>
      </w:pPr>
      <w:r>
        <w:rPr>
          <w:sz w:val="24"/>
        </w:rPr>
        <w:t xml:space="preserve">внеплановые проверки.</w:t>
      </w:r>
    </w:p>
    <w:p>
      <w:pPr>
        <w:pStyle w:val="0"/>
        <w:spacing w:before="240" w:line-rule="auto"/>
        <w:ind w:firstLine="540"/>
        <w:jc w:val="both"/>
      </w:pPr>
      <w:r>
        <w:rPr>
          <w:sz w:val="24"/>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40" w:line-rule="auto"/>
        <w:ind w:firstLine="540"/>
        <w:jc w:val="both"/>
      </w:pPr>
      <w:r>
        <w:rPr>
          <w:sz w:val="24"/>
        </w:rPr>
        <w:t xml:space="preserve">4.3. Плановые проверки проводятся уполномоченным ответственным лицом (подразделением Департамента)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40" w:line-rule="auto"/>
        <w:ind w:firstLine="540"/>
        <w:jc w:val="both"/>
      </w:pPr>
      <w:r>
        <w:rPr>
          <w:sz w:val="24"/>
        </w:rPr>
        <w:t xml:space="preserve">При проведении проверки должны быть установлены следующие показатели:</w:t>
      </w:r>
    </w:p>
    <w:p>
      <w:pPr>
        <w:pStyle w:val="0"/>
        <w:spacing w:before="240" w:line-rule="auto"/>
        <w:ind w:firstLine="540"/>
        <w:jc w:val="both"/>
      </w:pPr>
      <w:r>
        <w:rPr>
          <w:sz w:val="24"/>
        </w:rPr>
        <w:t xml:space="preserve">количество предоставленных муниципальных услуг за контрольный период;</w:t>
      </w:r>
    </w:p>
    <w:p>
      <w:pPr>
        <w:pStyle w:val="0"/>
        <w:spacing w:before="240" w:line-rule="auto"/>
        <w:ind w:firstLine="540"/>
        <w:jc w:val="both"/>
      </w:pPr>
      <w:r>
        <w:rPr>
          <w:sz w:val="24"/>
        </w:rPr>
        <w:t xml:space="preserve">количество муниципальных услуг, предоставленных с нарушением сроков, в разрезе административных процедур.</w:t>
      </w:r>
    </w:p>
    <w:p>
      <w:pPr>
        <w:pStyle w:val="0"/>
        <w:spacing w:before="240" w:line-rule="auto"/>
        <w:ind w:firstLine="540"/>
        <w:jc w:val="both"/>
      </w:pPr>
      <w:r>
        <w:rPr>
          <w:sz w:val="24"/>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40" w:line-rule="auto"/>
        <w:ind w:firstLine="540"/>
        <w:jc w:val="both"/>
      </w:pPr>
      <w:r>
        <w:rPr>
          <w:sz w:val="24"/>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40" w:line-rule="auto"/>
        <w:ind w:firstLine="540"/>
        <w:jc w:val="both"/>
      </w:pPr>
      <w:r>
        <w:rPr>
          <w:sz w:val="24"/>
        </w:rPr>
        <w:t xml:space="preserve">4.4. Внеплановые проверки проводятся по жалобам Заявителей на основании поручения руководителя Департамента.</w:t>
      </w:r>
    </w:p>
    <w:p>
      <w:pPr>
        <w:pStyle w:val="0"/>
        <w:spacing w:before="240" w:line-rule="auto"/>
        <w:ind w:firstLine="540"/>
        <w:jc w:val="both"/>
      </w:pPr>
      <w:r>
        <w:rPr>
          <w:sz w:val="24"/>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4"/>
        </w:rPr>
      </w:r>
    </w:p>
    <w:p>
      <w:pPr>
        <w:pStyle w:val="2"/>
        <w:outlineLvl w:val="1"/>
        <w:jc w:val="center"/>
      </w:pPr>
      <w:r>
        <w:rPr>
          <w:sz w:val="24"/>
        </w:rPr>
        <w:t xml:space="preserve">V. Порядок обжалования решений и действий (бездействия)</w:t>
      </w:r>
    </w:p>
    <w:p>
      <w:pPr>
        <w:pStyle w:val="2"/>
        <w:jc w:val="center"/>
      </w:pPr>
      <w:r>
        <w:rPr>
          <w:sz w:val="24"/>
        </w:rPr>
        <w:t xml:space="preserve">Департамента, а также должностных лиц, муниципальных</w:t>
      </w:r>
    </w:p>
    <w:p>
      <w:pPr>
        <w:pStyle w:val="2"/>
        <w:jc w:val="center"/>
      </w:pPr>
      <w:r>
        <w:rPr>
          <w:sz w:val="24"/>
        </w:rPr>
        <w:t xml:space="preserve">служащих Департамента</w:t>
      </w:r>
    </w:p>
    <w:p>
      <w:pPr>
        <w:pStyle w:val="0"/>
        <w:jc w:val="both"/>
      </w:pPr>
      <w:r>
        <w:rPr>
          <w:sz w:val="24"/>
        </w:rPr>
      </w:r>
    </w:p>
    <w:p>
      <w:pPr>
        <w:pStyle w:val="0"/>
        <w:ind w:firstLine="540"/>
        <w:jc w:val="both"/>
      </w:pPr>
      <w:r>
        <w:rPr>
          <w:sz w:val="24"/>
        </w:rPr>
        <w:t xml:space="preserve">5.1. 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антимонопольном органе.</w:t>
      </w:r>
    </w:p>
    <w:p>
      <w:pPr>
        <w:pStyle w:val="0"/>
        <w:spacing w:before="240" w:line-rule="auto"/>
        <w:ind w:firstLine="540"/>
        <w:jc w:val="both"/>
      </w:pPr>
      <w:r>
        <w:rPr>
          <w:sz w:val="24"/>
        </w:rPr>
        <w:t xml:space="preserve">5.2. Обжалование в досудебном (внесудебном) порядке осуществляется в соответствии с </w:t>
      </w:r>
      <w:r>
        <w:rPr>
          <w:sz w:val="24"/>
        </w:rPr>
        <w:t xml:space="preserve">Порядком</w:t>
      </w:r>
      <w:r>
        <w:rPr>
          <w:sz w:val="24"/>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4"/>
        </w:rPr>
        <w:t xml:space="preserve">(п. 5.2 в ред. </w:t>
      </w:r>
      <w:r>
        <w:rPr>
          <w:sz w:val="24"/>
        </w:rPr>
        <w:t xml:space="preserve">Постановления</w:t>
      </w:r>
      <w:r>
        <w:rPr>
          <w:sz w:val="24"/>
        </w:rPr>
        <w:t xml:space="preserve"> Администрации г. Перми от 25.09.2023 N 894)</w:t>
      </w:r>
    </w:p>
    <w:p>
      <w:pPr>
        <w:pStyle w:val="0"/>
        <w:spacing w:before="240" w:line-rule="auto"/>
        <w:ind w:firstLine="540"/>
        <w:jc w:val="both"/>
      </w:pPr>
      <w:r>
        <w:rPr>
          <w:sz w:val="24"/>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"Предварительное согласование</w:t>
      </w:r>
    </w:p>
    <w:p>
      <w:pPr>
        <w:pStyle w:val="0"/>
        <w:jc w:val="right"/>
      </w:pPr>
      <w:r>
        <w:rPr>
          <w:sz w:val="24"/>
        </w:rPr>
        <w:t xml:space="preserve">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insideV w:val="single" w:sz="4"/>
        </w:tblBorders>
        <w:tblCellMar>
          <w:top w:w="102" w:type="dxa"/>
          <w:left w:w="62" w:type="dxa"/>
          <w:bottom w:w="102" w:type="dxa"/>
          <w:right w:w="62" w:type="dxa"/>
        </w:tblCellMar>
      </w:tblPr>
      <w:tblGrid>
        <w:gridCol w:w="629"/>
        <w:gridCol w:w="3680"/>
        <w:gridCol w:w="4762"/>
      </w:tblGrid>
      <w:tr>
        <w:tblPrEx>
          <w:tblBorders>
            <w:insideV w:val="nil"/>
          </w:tblBorders>
        </w:tblPrEx>
        <w:tc>
          <w:tcPr>
            <w:gridSpan w:val="2"/>
            <w:tcW w:w="4309" w:type="dxa"/>
            <w:tcBorders>
              <w:top w:val="nil"/>
              <w:bottom w:val="nil"/>
            </w:tcBorders>
          </w:tcPr>
          <w:p>
            <w:pPr>
              <w:pStyle w:val="0"/>
            </w:pPr>
            <w:r>
              <w:rPr>
                <w:sz w:val="24"/>
              </w:rPr>
            </w:r>
          </w:p>
        </w:tc>
        <w:tc>
          <w:tcPr>
            <w:tcW w:w="4762" w:type="dxa"/>
            <w:tcBorders>
              <w:top w:val="nil"/>
              <w:bottom w:val="nil"/>
            </w:tcBorders>
          </w:tcPr>
          <w:p>
            <w:pPr>
              <w:pStyle w:val="0"/>
            </w:pPr>
            <w:r>
              <w:rPr>
                <w:sz w:val="24"/>
              </w:rPr>
              <w:t xml:space="preserve">Департамент земельных отношений</w:t>
            </w:r>
          </w:p>
          <w:p>
            <w:pPr>
              <w:pStyle w:val="0"/>
            </w:pPr>
            <w:r>
              <w:rPr>
                <w:sz w:val="24"/>
              </w:rPr>
              <w:t xml:space="preserve">администрации города Перми</w:t>
            </w:r>
          </w:p>
          <w:p>
            <w:pPr>
              <w:pStyle w:val="0"/>
            </w:pPr>
            <w:r>
              <w:rPr>
                <w:sz w:val="24"/>
              </w:rPr>
              <w:t xml:space="preserve">от___________________________________</w:t>
            </w:r>
          </w:p>
          <w:p>
            <w:pPr>
              <w:pStyle w:val="0"/>
              <w:jc w:val="center"/>
            </w:pPr>
            <w:r>
              <w:rPr>
                <w:sz w:val="24"/>
              </w:rPr>
              <w:t xml:space="preserve">(Ф.И.О. - для заявителя - физического лица, наименование, ОГРН, ИНН - для заявителя - юридического лица)</w:t>
            </w:r>
          </w:p>
          <w:p>
            <w:pPr>
              <w:pStyle w:val="0"/>
            </w:pPr>
            <w:r>
              <w:rPr>
                <w:sz w:val="24"/>
              </w:rPr>
              <w:t xml:space="preserve">_____________________________________</w:t>
            </w:r>
          </w:p>
          <w:p>
            <w:pPr>
              <w:pStyle w:val="0"/>
            </w:pPr>
            <w:r>
              <w:rPr>
                <w:sz w:val="24"/>
              </w:rPr>
              <w:t xml:space="preserve">_____________________________________</w:t>
            </w:r>
          </w:p>
          <w:p>
            <w:pPr>
              <w:pStyle w:val="0"/>
              <w:jc w:val="center"/>
            </w:pPr>
            <w:r>
              <w:rPr>
                <w:sz w:val="24"/>
              </w:rPr>
              <w:t xml:space="preserve">(Ф.И.О. представителя заявителя, реквизиты документа, подтверждающего полномочия)</w:t>
            </w:r>
          </w:p>
          <w:p>
            <w:pPr>
              <w:pStyle w:val="0"/>
            </w:pPr>
            <w:r>
              <w:rPr>
                <w:sz w:val="24"/>
              </w:rPr>
              <w:t xml:space="preserve">Паспортные данные (для граждан):</w:t>
            </w:r>
          </w:p>
          <w:p>
            <w:pPr>
              <w:pStyle w:val="0"/>
            </w:pPr>
            <w:r>
              <w:rPr>
                <w:sz w:val="24"/>
              </w:rPr>
              <w:t xml:space="preserve">серия ________ N _____________________</w:t>
            </w:r>
          </w:p>
          <w:p>
            <w:pPr>
              <w:pStyle w:val="0"/>
              <w:jc w:val="center"/>
            </w:pPr>
            <w:r>
              <w:rPr>
                <w:sz w:val="24"/>
              </w:rPr>
              <w:t xml:space="preserve">(указываются данные заявителя)</w:t>
            </w:r>
          </w:p>
          <w:p>
            <w:pPr>
              <w:pStyle w:val="0"/>
            </w:pPr>
            <w:r>
              <w:rPr>
                <w:sz w:val="24"/>
              </w:rPr>
              <w:t xml:space="preserve">выдан ______ ______________ 20___ г.</w:t>
            </w:r>
          </w:p>
          <w:p>
            <w:pPr>
              <w:pStyle w:val="0"/>
            </w:pPr>
            <w:r>
              <w:rPr>
                <w:sz w:val="24"/>
              </w:rPr>
              <w:t xml:space="preserve">кем _________________________________</w:t>
            </w:r>
          </w:p>
          <w:p>
            <w:pPr>
              <w:pStyle w:val="0"/>
            </w:pPr>
            <w:r>
              <w:rPr>
                <w:sz w:val="24"/>
              </w:rPr>
              <w:t xml:space="preserve">_____________________________________</w:t>
            </w:r>
          </w:p>
          <w:p>
            <w:pPr>
              <w:pStyle w:val="0"/>
            </w:pPr>
            <w:r>
              <w:rPr>
                <w:sz w:val="24"/>
              </w:rPr>
              <w:t xml:space="preserve">СНИЛС (при наличии)_________________</w:t>
            </w:r>
          </w:p>
          <w:p>
            <w:pPr>
              <w:pStyle w:val="0"/>
            </w:pPr>
            <w:r>
              <w:rPr>
                <w:sz w:val="24"/>
              </w:rPr>
              <w:t xml:space="preserve">Место жительства, место нахождения заявителя:</w:t>
            </w:r>
          </w:p>
          <w:p>
            <w:pPr>
              <w:pStyle w:val="0"/>
            </w:pPr>
            <w:r>
              <w:rPr>
                <w:sz w:val="24"/>
              </w:rPr>
              <w:t xml:space="preserve">614____, Пермский край, город Пермь,</w:t>
            </w:r>
          </w:p>
          <w:p>
            <w:pPr>
              <w:pStyle w:val="0"/>
            </w:pPr>
            <w:r>
              <w:rPr>
                <w:sz w:val="24"/>
              </w:rPr>
              <w:t xml:space="preserve">район _______________________________</w:t>
            </w:r>
          </w:p>
          <w:p>
            <w:pPr>
              <w:pStyle w:val="0"/>
            </w:pPr>
            <w:r>
              <w:rPr>
                <w:sz w:val="24"/>
              </w:rPr>
              <w:t xml:space="preserve">улица _______________________________</w:t>
            </w:r>
          </w:p>
          <w:p>
            <w:pPr>
              <w:pStyle w:val="0"/>
            </w:pPr>
            <w:r>
              <w:rPr>
                <w:sz w:val="24"/>
              </w:rPr>
              <w:t xml:space="preserve">дом (корпус) _________________________</w:t>
            </w:r>
          </w:p>
          <w:p>
            <w:pPr>
              <w:pStyle w:val="0"/>
            </w:pPr>
            <w:r>
              <w:rPr>
                <w:sz w:val="24"/>
              </w:rPr>
              <w:t xml:space="preserve">квартира (офис) _______________________</w:t>
            </w:r>
          </w:p>
          <w:p>
            <w:pPr>
              <w:pStyle w:val="0"/>
            </w:pPr>
            <w:r>
              <w:rPr>
                <w:sz w:val="24"/>
              </w:rPr>
              <w:t xml:space="preserve">Почтовый адрес, адрес электронной почты: _____________________________________</w:t>
            </w:r>
          </w:p>
          <w:p>
            <w:pPr>
              <w:pStyle w:val="0"/>
            </w:pPr>
            <w:r>
              <w:rPr>
                <w:sz w:val="24"/>
              </w:rPr>
              <w:t xml:space="preserve">_____________________________________</w:t>
            </w:r>
          </w:p>
          <w:p>
            <w:pPr>
              <w:pStyle w:val="0"/>
            </w:pPr>
            <w:r>
              <w:rPr>
                <w:sz w:val="24"/>
              </w:rPr>
              <w:t xml:space="preserve">Контактные телефоны заявителя</w:t>
            </w:r>
          </w:p>
          <w:p>
            <w:pPr>
              <w:pStyle w:val="0"/>
              <w:jc w:val="center"/>
            </w:pPr>
            <w:r>
              <w:rPr>
                <w:sz w:val="24"/>
              </w:rPr>
              <w:t xml:space="preserve">(и представителя заявителя, в случае если с заявлением обращается представитель заявителя):</w:t>
            </w:r>
          </w:p>
          <w:p>
            <w:pPr>
              <w:pStyle w:val="0"/>
            </w:pPr>
            <w:r>
              <w:rPr>
                <w:sz w:val="24"/>
              </w:rPr>
              <w:t xml:space="preserve">_____________________________________</w:t>
            </w:r>
          </w:p>
        </w:tc>
      </w:tr>
      <w:tr>
        <w:tc>
          <w:tcPr>
            <w:gridSpan w:val="3"/>
            <w:tcW w:w="9071" w:type="dxa"/>
            <w:tcBorders>
              <w:top w:val="nil"/>
              <w:left w:val="nil"/>
              <w:bottom w:val="nil"/>
              <w:right w:val="nil"/>
            </w:tcBorders>
          </w:tcPr>
          <w:bookmarkStart w:id="518" w:name="P518"/>
          <w:bookmarkEnd w:id="518"/>
          <w:p>
            <w:pPr>
              <w:pStyle w:val="0"/>
              <w:jc w:val="center"/>
            </w:pPr>
            <w:r>
              <w:rPr>
                <w:sz w:val="24"/>
              </w:rPr>
              <w:t xml:space="preserve">ЗАЯВЛЕНИЕ</w:t>
            </w:r>
          </w:p>
        </w:tc>
      </w:tr>
      <w:tr>
        <w:tc>
          <w:tcPr>
            <w:gridSpan w:val="3"/>
            <w:tcW w:w="9071" w:type="dxa"/>
            <w:tcBorders>
              <w:top w:val="nil"/>
              <w:left w:val="nil"/>
              <w:bottom w:val="nil"/>
              <w:right w:val="nil"/>
            </w:tcBorders>
          </w:tcPr>
          <w:p>
            <w:pPr>
              <w:pStyle w:val="0"/>
              <w:ind w:firstLine="283"/>
              <w:jc w:val="both"/>
            </w:pPr>
            <w:r>
              <w:rPr>
                <w:sz w:val="24"/>
              </w:rPr>
              <w:t xml:space="preserve">Прошу предварительно согласовать предоставление земельного участка, расположенного по адресу: _________________________________________________,</w:t>
            </w:r>
          </w:p>
          <w:p>
            <w:pPr>
              <w:pStyle w:val="0"/>
              <w:jc w:val="both"/>
            </w:pPr>
            <w:r>
              <w:rPr>
                <w:sz w:val="24"/>
              </w:rPr>
              <w:t xml:space="preserve">с кадастровым номером (при наличии) _______________________________________.</w:t>
            </w:r>
          </w:p>
          <w:p>
            <w:pPr>
              <w:pStyle w:val="0"/>
              <w:ind w:firstLine="283"/>
              <w:jc w:val="both"/>
            </w:pPr>
            <w:r>
              <w:rPr>
                <w:sz w:val="24"/>
              </w:rPr>
              <w:t xml:space="preserve">Реквизиты решения об утверждении проекта межевания территории </w:t>
            </w:r>
            <w:hyperlink w:history="0" w:anchor="P550" w:tooltip="&lt;1&gt; Указывается в случае образования земельного участка в соответствии с проектом межевания территории.">
              <w:r>
                <w:rPr>
                  <w:sz w:val="24"/>
                  <w:color w:val="0000ff"/>
                </w:rPr>
                <w:t xml:space="preserve">&lt;1&gt;</w:t>
              </w:r>
            </w:hyperlink>
            <w:r>
              <w:rPr>
                <w:sz w:val="24"/>
              </w:rPr>
              <w:t xml:space="preserve">:</w:t>
            </w:r>
          </w:p>
          <w:p>
            <w:pPr>
              <w:pStyle w:val="0"/>
            </w:pPr>
            <w:r>
              <w:rPr>
                <w:sz w:val="24"/>
              </w:rPr>
              <w:t xml:space="preserve">_________________________________________________________________________</w:t>
            </w:r>
          </w:p>
          <w:p>
            <w:pPr>
              <w:pStyle w:val="0"/>
              <w:jc w:val="center"/>
            </w:pPr>
            <w:r>
              <w:rPr>
                <w:sz w:val="24"/>
              </w:rPr>
              <w:t xml:space="preserve">(указывается дата и номер постановления администрации города Перми, утверждающего данный документ)</w:t>
            </w:r>
          </w:p>
          <w:p>
            <w:pPr>
              <w:pStyle w:val="0"/>
              <w:ind w:firstLine="283"/>
              <w:jc w:val="both"/>
            </w:pPr>
            <w:r>
              <w:rPr>
                <w:sz w:val="24"/>
              </w:rPr>
              <w:t xml:space="preserve">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&lt;2&gt;: ____________________________________________________________________.</w:t>
            </w:r>
          </w:p>
          <w:p>
            <w:pPr>
              <w:pStyle w:val="0"/>
            </w:pPr>
            <w:r>
              <w:rPr>
                <w:sz w:val="24"/>
              </w:rPr>
            </w:r>
          </w:p>
          <w:p>
            <w:pPr>
              <w:pStyle w:val="0"/>
              <w:ind w:firstLine="283"/>
              <w:jc w:val="both"/>
            </w:pPr>
            <w:r>
              <w:rPr>
                <w:sz w:val="24"/>
              </w:rPr>
              <w:t xml:space="preserve">Основание предоставления земельного участка без проведения торгов из числа предусмотренных </w:t>
            </w:r>
            <w:r>
              <w:rPr>
                <w:sz w:val="24"/>
              </w:rPr>
              <w:t xml:space="preserve">пунктом 2 статьи 39.3</w:t>
            </w:r>
            <w:r>
              <w:rPr>
                <w:sz w:val="24"/>
              </w:rPr>
              <w:t xml:space="preserve">, </w:t>
            </w:r>
            <w:r>
              <w:rPr>
                <w:sz w:val="24"/>
              </w:rPr>
              <w:t xml:space="preserve">статьей 39.5</w:t>
            </w:r>
            <w:r>
              <w:rPr>
                <w:sz w:val="24"/>
              </w:rPr>
              <w:t xml:space="preserve">, </w:t>
            </w:r>
            <w:r>
              <w:rPr>
                <w:sz w:val="24"/>
              </w:rPr>
              <w:t xml:space="preserve">пунктом 2 статьи 39.6</w:t>
            </w:r>
            <w:r>
              <w:rPr>
                <w:sz w:val="24"/>
              </w:rPr>
              <w:t xml:space="preserve"> или </w:t>
            </w:r>
            <w:r>
              <w:rPr>
                <w:sz w:val="24"/>
              </w:rPr>
              <w:t xml:space="preserve">пунктом 2 статьи 39.10</w:t>
            </w:r>
            <w:r>
              <w:rPr>
                <w:sz w:val="24"/>
              </w:rPr>
              <w:t xml:space="preserve"> Земельного кодекса Российской Федерации оснований: ________________________________________________________________________.</w:t>
            </w:r>
          </w:p>
          <w:p>
            <w:pPr>
              <w:pStyle w:val="0"/>
              <w:ind w:firstLine="283"/>
              <w:jc w:val="both"/>
            </w:pPr>
            <w:r>
              <w:rPr>
                <w:sz w:val="24"/>
              </w:rPr>
              <w:t xml:space="preserve">Вид права, на котором заявитель желает приобрести земельный участок &lt;3&gt;: _________________________________________________________________________.</w:t>
            </w:r>
          </w:p>
          <w:p>
            <w:pPr>
              <w:pStyle w:val="0"/>
              <w:ind w:firstLine="283"/>
              <w:jc w:val="both"/>
            </w:pPr>
            <w:r>
              <w:rPr>
                <w:sz w:val="24"/>
              </w:rPr>
              <w:t xml:space="preserve">Реквизиты решения об изъятии земельного участка для муниципальных нужд &lt;4&gt;: _________________________________________________________________________.</w:t>
            </w:r>
          </w:p>
          <w:p>
            <w:pPr>
              <w:pStyle w:val="0"/>
              <w:jc w:val="center"/>
            </w:pPr>
            <w:r>
              <w:rPr>
                <w:sz w:val="24"/>
              </w:rPr>
              <w:t xml:space="preserve">(указываются дата и номер распоряжения руководителя департамента земельных отношений администрации города Перми)</w:t>
            </w:r>
          </w:p>
          <w:p>
            <w:pPr>
              <w:pStyle w:val="0"/>
              <w:ind w:firstLine="283"/>
              <w:jc w:val="both"/>
            </w:pPr>
            <w:r>
              <w:rPr>
                <w:sz w:val="24"/>
              </w:rPr>
              <w:t xml:space="preserve">Реквизиты решения об утверждении документа территориального планирования и (или) проекта планировки территории &lt;5&gt;:</w:t>
            </w:r>
          </w:p>
          <w:p>
            <w:pPr>
              <w:pStyle w:val="0"/>
            </w:pPr>
            <w:r>
              <w:rPr>
                <w:sz w:val="24"/>
              </w:rPr>
              <w:t xml:space="preserve">_________________________________________________________________________.</w:t>
            </w:r>
          </w:p>
          <w:p>
            <w:pPr>
              <w:pStyle w:val="0"/>
              <w:ind w:firstLine="283"/>
              <w:jc w:val="both"/>
            </w:pPr>
            <w:r>
              <w:rPr>
                <w:sz w:val="24"/>
              </w:rPr>
              <w:t xml:space="preserve">Цель использования земельного участка: ___________________________________.</w:t>
            </w:r>
          </w:p>
          <w:p>
            <w:pPr>
              <w:pStyle w:val="0"/>
              <w:ind w:firstLine="283"/>
              <w:jc w:val="both"/>
            </w:pPr>
            <w:r>
              <w:rPr>
                <w:sz w:val="24"/>
              </w:rPr>
              <w:t xml:space="preserve">Срок использования земельного участка (указывается в пределах предусмотренных Земельным </w:t>
            </w:r>
            <w:r>
              <w:rPr>
                <w:sz w:val="24"/>
              </w:rPr>
              <w:t xml:space="preserve">кодексом</w:t>
            </w:r>
            <w:r>
              <w:rPr>
                <w:sz w:val="24"/>
              </w:rPr>
              <w:t xml:space="preserve"> Российской Федерации сроков):</w:t>
            </w:r>
          </w:p>
          <w:p>
            <w:pPr>
              <w:pStyle w:val="0"/>
            </w:pPr>
            <w:r>
              <w:rPr>
                <w:sz w:val="24"/>
              </w:rPr>
              <w:t xml:space="preserve">_________________________________________________________________________.</w:t>
            </w:r>
          </w:p>
          <w:p>
            <w:pPr>
              <w:pStyle w:val="0"/>
              <w:ind w:firstLine="283"/>
              <w:jc w:val="both"/>
            </w:pPr>
            <w:r>
              <w:rPr>
                <w:sz w:val="24"/>
              </w:rPr>
              <w:t xml:space="preserve">Мною выбирается следующий способ выдачи результата предоставления муниципальной услуги:</w:t>
            </w:r>
          </w:p>
        </w:tc>
      </w:tr>
      <w:tr>
        <w:tblPrEx>
          <w:tblBorders>
            <w:left w:val="single" w:sz="4"/>
          </w:tblBorders>
        </w:tblPrEx>
        <w:tc>
          <w:tcPr>
            <w:tcW w:w="629" w:type="dxa"/>
            <w:tcBorders>
              <w:top w:val="single" w:sz="4"/>
              <w:bottom w:val="single" w:sz="4"/>
            </w:tcBorders>
          </w:tcPr>
          <w:p>
            <w:pPr>
              <w:pStyle w:val="0"/>
            </w:pPr>
            <w:r>
              <w:rPr>
                <w:sz w:val="24"/>
              </w:rPr>
            </w:r>
          </w:p>
        </w:tc>
        <w:tc>
          <w:tcPr>
            <w:gridSpan w:val="2"/>
            <w:tcW w:w="8442" w:type="dxa"/>
            <w:tcBorders>
              <w:top w:val="nil"/>
              <w:bottom w:val="nil"/>
              <w:right w:val="nil"/>
            </w:tcBorders>
          </w:tcPr>
          <w:p>
            <w:pPr>
              <w:pStyle w:val="0"/>
              <w:jc w:val="both"/>
            </w:pPr>
            <w:r>
              <w:rPr>
                <w:sz w:val="24"/>
              </w:rPr>
              <w:t xml:space="preserve">по почте по указанному адресу;</w:t>
            </w:r>
          </w:p>
        </w:tc>
      </w:tr>
      <w:tr>
        <w:tc>
          <w:tcPr>
            <w:gridSpan w:val="3"/>
            <w:tcW w:w="9071" w:type="dxa"/>
            <w:tcBorders>
              <w:top w:val="nil"/>
              <w:left w:val="nil"/>
              <w:bottom w:val="nil"/>
              <w:right w:val="nil"/>
            </w:tcBorders>
          </w:tcPr>
          <w:p>
            <w:pPr>
              <w:pStyle w:val="0"/>
            </w:pPr>
            <w:r>
              <w:rPr>
                <w:sz w:val="24"/>
              </w:rPr>
            </w:r>
          </w:p>
        </w:tc>
      </w:tr>
      <w:tr>
        <w:tblPrEx>
          <w:tblBorders>
            <w:left w:val="single" w:sz="4"/>
          </w:tblBorders>
        </w:tblPrEx>
        <w:tc>
          <w:tcPr>
            <w:tcW w:w="629" w:type="dxa"/>
            <w:tcBorders>
              <w:top w:val="single" w:sz="4"/>
              <w:bottom w:val="single" w:sz="4"/>
            </w:tcBorders>
          </w:tcPr>
          <w:p>
            <w:pPr>
              <w:pStyle w:val="0"/>
            </w:pPr>
            <w:r>
              <w:rPr>
                <w:sz w:val="24"/>
              </w:rPr>
            </w:r>
          </w:p>
        </w:tc>
        <w:tc>
          <w:tcPr>
            <w:gridSpan w:val="2"/>
            <w:tcW w:w="8442" w:type="dxa"/>
            <w:tcBorders>
              <w:top w:val="nil"/>
              <w:bottom w:val="nil"/>
              <w:right w:val="nil"/>
            </w:tcBorders>
          </w:tcPr>
          <w:p>
            <w:pPr>
              <w:pStyle w:val="0"/>
            </w:pPr>
            <w:r>
              <w:rPr>
                <w:sz w:val="24"/>
              </w:rPr>
              <w:t xml:space="preserve">в МФЦ.</w:t>
            </w:r>
          </w:p>
        </w:tc>
      </w:tr>
      <w:tr>
        <w:tc>
          <w:tcPr>
            <w:gridSpan w:val="3"/>
            <w:tcW w:w="9071" w:type="dxa"/>
            <w:tcBorders>
              <w:top w:val="nil"/>
              <w:left w:val="nil"/>
              <w:bottom w:val="nil"/>
              <w:right w:val="nil"/>
            </w:tcBorders>
          </w:tcPr>
          <w:p>
            <w:pPr>
              <w:pStyle w:val="0"/>
            </w:pPr>
            <w:r>
              <w:rPr>
                <w:sz w:val="24"/>
              </w:rPr>
              <w:t xml:space="preserve">Приложение: __________________________________________________________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62"/>
      </w:tblGrid>
      <w:tr>
        <w:tc>
          <w:tcPr>
            <w:tcW w:w="4309" w:type="dxa"/>
            <w:tcBorders>
              <w:top w:val="single" w:sz="4"/>
              <w:bottom w:val="single" w:sz="4"/>
            </w:tcBorders>
          </w:tcPr>
          <w:p>
            <w:pPr>
              <w:pStyle w:val="0"/>
              <w:jc w:val="center"/>
            </w:pPr>
            <w:r>
              <w:rPr>
                <w:sz w:val="24"/>
              </w:rPr>
              <w:t xml:space="preserve">_________________________________</w:t>
            </w:r>
          </w:p>
          <w:p>
            <w:pPr>
              <w:pStyle w:val="0"/>
              <w:jc w:val="center"/>
            </w:pPr>
            <w:r>
              <w:rPr>
                <w:sz w:val="24"/>
              </w:rPr>
              <w:t xml:space="preserve">(дата, подпись заявителя)</w:t>
            </w:r>
          </w:p>
        </w:tc>
        <w:tc>
          <w:tcPr>
            <w:tcW w:w="4762" w:type="dxa"/>
            <w:tcBorders>
              <w:top w:val="single" w:sz="4"/>
              <w:bottom w:val="single" w:sz="4"/>
            </w:tcBorders>
          </w:tcPr>
          <w:p>
            <w:pPr>
              <w:pStyle w:val="0"/>
              <w:jc w:val="center"/>
            </w:pPr>
            <w:r>
              <w:rPr>
                <w:sz w:val="24"/>
              </w:rPr>
              <w:t xml:space="preserve">______________________________________</w:t>
            </w:r>
          </w:p>
          <w:p>
            <w:pPr>
              <w:pStyle w:val="0"/>
              <w:jc w:val="center"/>
            </w:pPr>
            <w:r>
              <w:rPr>
                <w:sz w:val="24"/>
              </w:rPr>
              <w:t xml:space="preserve">(Ф.И.О., подпись специалиста,</w:t>
            </w:r>
          </w:p>
          <w:p>
            <w:pPr>
              <w:pStyle w:val="0"/>
              <w:jc w:val="center"/>
            </w:pPr>
            <w:r>
              <w:rPr>
                <w:sz w:val="24"/>
              </w:rPr>
              <w:t xml:space="preserve">ответственного за регистрацию заявлений)</w:t>
            </w:r>
          </w:p>
        </w:tc>
      </w:tr>
    </w:tbl>
    <w:p>
      <w:pPr>
        <w:pStyle w:val="0"/>
        <w:jc w:val="both"/>
      </w:pPr>
      <w:r>
        <w:rPr>
          <w:sz w:val="24"/>
        </w:rPr>
      </w:r>
    </w:p>
    <w:p>
      <w:pPr>
        <w:pStyle w:val="0"/>
        <w:ind w:firstLine="540"/>
        <w:jc w:val="both"/>
      </w:pPr>
      <w:r>
        <w:rPr>
          <w:sz w:val="24"/>
        </w:rPr>
        <w:t xml:space="preserve">--------------------------------</w:t>
      </w:r>
    </w:p>
    <w:bookmarkStart w:id="550" w:name="P550"/>
    <w:bookmarkEnd w:id="550"/>
    <w:p>
      <w:pPr>
        <w:pStyle w:val="0"/>
        <w:spacing w:before="240" w:line-rule="auto"/>
        <w:ind w:firstLine="540"/>
        <w:jc w:val="both"/>
      </w:pPr>
      <w:r>
        <w:rPr>
          <w:sz w:val="24"/>
        </w:rPr>
        <w:t xml:space="preserve">&lt;1&gt; Указывается в случае образования земельного участка в соответствии с проектом межевания территории.</w:t>
      </w:r>
    </w:p>
    <w:p>
      <w:pPr>
        <w:pStyle w:val="0"/>
        <w:spacing w:before="240" w:line-rule="auto"/>
        <w:ind w:firstLine="540"/>
        <w:jc w:val="both"/>
      </w:pPr>
      <w:r>
        <w:rPr>
          <w:sz w:val="24"/>
        </w:rPr>
        <w:t xml:space="preserve">&lt;2&gt; Указывается при наличии.</w:t>
      </w:r>
    </w:p>
    <w:p>
      <w:pPr>
        <w:pStyle w:val="0"/>
        <w:spacing w:before="240" w:line-rule="auto"/>
        <w:ind w:firstLine="540"/>
        <w:jc w:val="both"/>
      </w:pPr>
      <w:r>
        <w:rPr>
          <w:sz w:val="24"/>
        </w:rPr>
        <w:t xml:space="preserve">&lt;3&gt; Указывается в случае, если предоставление земельного участка возможно на нескольких видах прав.</w:t>
      </w:r>
    </w:p>
    <w:p>
      <w:pPr>
        <w:pStyle w:val="0"/>
        <w:spacing w:before="240" w:line-rule="auto"/>
        <w:ind w:firstLine="540"/>
        <w:jc w:val="both"/>
      </w:pPr>
      <w:r>
        <w:rPr>
          <w:sz w:val="24"/>
        </w:rPr>
        <w:t xml:space="preserve">&lt;4&gt; Указывается в случае, если земельный участок предоставляется взамен земельного участка, изымаемого для муниципальных нужд.</w:t>
      </w:r>
    </w:p>
    <w:p>
      <w:pPr>
        <w:pStyle w:val="0"/>
        <w:spacing w:before="240" w:line-rule="auto"/>
        <w:ind w:firstLine="540"/>
        <w:jc w:val="both"/>
      </w:pPr>
      <w:r>
        <w:rPr>
          <w:sz w:val="24"/>
        </w:rPr>
        <w:t xml:space="preserve">&lt;5&gt; Указывается в случае, если земельный участок предоставляется для размещения объектов, предусмотренных указанными документом и (или) проектом.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1</w:t>
      </w:r>
    </w:p>
    <w:p>
      <w:pPr>
        <w:pStyle w:val="1"/>
        <w:jc w:val="both"/>
      </w:pPr>
      <w:r>
        <w:rPr>
          <w:sz w:val="20"/>
        </w:rPr>
        <w:t xml:space="preserve">                                                              Приложение 1</w:t>
      </w:r>
    </w:p>
    <w:p>
      <w:pPr>
        <w:pStyle w:val="1"/>
        <w:jc w:val="both"/>
      </w:pPr>
      <w:r>
        <w:rPr>
          <w:sz w:val="20"/>
        </w:rPr>
        <w:t xml:space="preserve">                                             к Административному регламенту</w:t>
      </w:r>
    </w:p>
    <w:p>
      <w:pPr>
        <w:pStyle w:val="1"/>
        <w:jc w:val="both"/>
      </w:pPr>
      <w:r>
        <w:rPr>
          <w:sz w:val="20"/>
        </w:rPr>
        <w:t xml:space="preserve">                                               предоставления департаментом</w:t>
      </w:r>
    </w:p>
    <w:p>
      <w:pPr>
        <w:pStyle w:val="1"/>
        <w:jc w:val="both"/>
      </w:pPr>
      <w:r>
        <w:rPr>
          <w:sz w:val="20"/>
        </w:rPr>
        <w:t xml:space="preserve">                                          земельных отношений администрации</w:t>
      </w:r>
    </w:p>
    <w:p>
      <w:pPr>
        <w:pStyle w:val="1"/>
        <w:jc w:val="both"/>
      </w:pPr>
      <w:r>
        <w:rPr>
          <w:sz w:val="20"/>
        </w:rPr>
        <w:t xml:space="preserve">                                          города Перми муниципальной услуги</w:t>
      </w:r>
    </w:p>
    <w:p>
      <w:pPr>
        <w:pStyle w:val="1"/>
        <w:jc w:val="both"/>
      </w:pPr>
      <w:r>
        <w:rPr>
          <w:sz w:val="20"/>
        </w:rPr>
        <w:t xml:space="preserve">                                              "Предварительное согласование</w:t>
      </w:r>
    </w:p>
    <w:p>
      <w:pPr>
        <w:pStyle w:val="1"/>
        <w:jc w:val="both"/>
      </w:pPr>
      <w:r>
        <w:rPr>
          <w:sz w:val="20"/>
        </w:rPr>
        <w:t xml:space="preserve">                                         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4056"/>
        <w:gridCol w:w="4535"/>
      </w:tblGrid>
      <w:tr>
        <w:tc>
          <w:tcPr>
            <w:gridSpan w:val="2"/>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pPr>
            <w:r>
              <w:rPr>
                <w:sz w:val="24"/>
              </w:rPr>
              <w:t xml:space="preserve">В департамент земельных</w:t>
            </w:r>
          </w:p>
          <w:p>
            <w:pPr>
              <w:pStyle w:val="0"/>
            </w:pPr>
            <w:r>
              <w:rPr>
                <w:sz w:val="24"/>
              </w:rPr>
              <w:t xml:space="preserve">отношений администрации</w:t>
            </w:r>
          </w:p>
          <w:p>
            <w:pPr>
              <w:pStyle w:val="0"/>
            </w:pPr>
            <w:r>
              <w:rPr>
                <w:sz w:val="24"/>
              </w:rPr>
              <w:t xml:space="preserve">города Перми</w:t>
            </w:r>
          </w:p>
          <w:p>
            <w:pPr>
              <w:pStyle w:val="0"/>
            </w:pPr>
            <w:r>
              <w:rPr>
                <w:sz w:val="24"/>
              </w:rPr>
              <w:t xml:space="preserve">от ________________________________</w:t>
            </w:r>
          </w:p>
          <w:p>
            <w:pPr>
              <w:pStyle w:val="0"/>
            </w:pPr>
            <w:r>
              <w:rPr>
                <w:sz w:val="24"/>
              </w:rPr>
              <w:t xml:space="preserve">___________________________________</w:t>
            </w:r>
          </w:p>
          <w:p>
            <w:pPr>
              <w:pStyle w:val="0"/>
              <w:jc w:val="center"/>
            </w:pPr>
            <w:r>
              <w:rPr>
                <w:sz w:val="24"/>
              </w:rPr>
              <w:t xml:space="preserve">(Ф.И.О. заявителя)</w:t>
            </w:r>
          </w:p>
        </w:tc>
      </w:tr>
      <w:tr>
        <w:tc>
          <w:tcPr>
            <w:gridSpan w:val="3"/>
            <w:tcW w:w="9070" w:type="dxa"/>
            <w:tcBorders>
              <w:top w:val="nil"/>
              <w:left w:val="nil"/>
              <w:bottom w:val="nil"/>
              <w:right w:val="nil"/>
            </w:tcBorders>
          </w:tcPr>
          <w:bookmarkStart w:id="578" w:name="P578"/>
          <w:bookmarkEnd w:id="578"/>
          <w:p>
            <w:pPr>
              <w:pStyle w:val="0"/>
              <w:jc w:val="center"/>
            </w:pPr>
            <w:r>
              <w:rPr>
                <w:sz w:val="24"/>
              </w:rPr>
              <w:t xml:space="preserve">ЗАЯВЛЕНИЕ</w:t>
            </w:r>
          </w:p>
          <w:p>
            <w:pPr>
              <w:pStyle w:val="0"/>
              <w:jc w:val="center"/>
            </w:pPr>
            <w:r>
              <w:rPr>
                <w:sz w:val="24"/>
              </w:rPr>
              <w:t xml:space="preserve">о выдаче результата предоставления муниципальной услуги</w:t>
            </w:r>
          </w:p>
          <w:p>
            <w:pPr>
              <w:pStyle w:val="0"/>
              <w:jc w:val="center"/>
            </w:pPr>
            <w:r>
              <w:rPr>
                <w:sz w:val="24"/>
              </w:rPr>
              <w:t xml:space="preserve">в отношении несовершеннолетнего</w:t>
            </w:r>
          </w:p>
        </w:tc>
      </w:tr>
      <w:tr>
        <w:tc>
          <w:tcPr>
            <w:gridSpan w:val="3"/>
            <w:tcW w:w="9070" w:type="dxa"/>
            <w:tcBorders>
              <w:top w:val="nil"/>
              <w:left w:val="nil"/>
              <w:bottom w:val="nil"/>
              <w:right w:val="nil"/>
            </w:tcBorders>
          </w:tcPr>
          <w:p>
            <w:pPr>
              <w:pStyle w:val="0"/>
              <w:ind w:firstLine="283"/>
              <w:jc w:val="both"/>
            </w:pPr>
            <w:r>
              <w:rPr>
                <w:sz w:val="24"/>
              </w:rPr>
              <w:t xml:space="preserve">Прошу выдать результат предоставления муниципальной услуги в отношении несовершеннолетнего лица на бумажном носителе: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лично Заявителю (законному представителю)</w:t>
            </w:r>
          </w:p>
        </w:tc>
      </w:tr>
      <w:tr>
        <w:tc>
          <w:tcPr>
            <w:tcW w:w="479" w:type="dxa"/>
            <w:tcBorders>
              <w:top w:val="single" w:sz="4"/>
              <w:left w:val="nil"/>
              <w:bottom w:val="single" w:sz="4"/>
              <w:right w:val="nil"/>
            </w:tcBorders>
          </w:tcPr>
          <w:p>
            <w:pPr>
              <w:pStyle w:val="0"/>
            </w:pPr>
            <w:r>
              <w:rPr>
                <w:sz w:val="24"/>
              </w:rPr>
            </w:r>
          </w:p>
        </w:tc>
        <w:tc>
          <w:tcPr>
            <w:gridSpan w:val="2"/>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законному представителю, не являющемуся Заявителем:</w:t>
            </w:r>
          </w:p>
        </w:tc>
      </w:tr>
      <w:tr>
        <w:tc>
          <w:tcPr>
            <w:gridSpan w:val="3"/>
            <w:tcW w:w="9070"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(при наличии) законного представителя несовершеннолетнего лица, не являющегося Заявителем, уполномоченного на получение результата муниципальной услуги)</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(сведения о документе, удостоверяющем личность законного представителя несовершеннолетнего, не являющегося Заявителем)</w:t>
            </w:r>
          </w:p>
        </w:tc>
      </w:tr>
      <w:tr>
        <w:tc>
          <w:tcPr>
            <w:gridSpan w:val="3"/>
            <w:tcW w:w="9070" w:type="dxa"/>
            <w:tcBorders>
              <w:top w:val="nil"/>
              <w:left w:val="nil"/>
              <w:bottom w:val="nil"/>
              <w:right w:val="nil"/>
            </w:tcBorders>
          </w:tcPr>
          <w:p>
            <w:pPr>
              <w:pStyle w:val="0"/>
            </w:pPr>
            <w:r>
              <w:rPr>
                <w:sz w:val="24"/>
              </w:rPr>
              <w:t xml:space="preserve">Заявитель</w:t>
            </w:r>
          </w:p>
          <w:p>
            <w:pPr>
              <w:pStyle w:val="0"/>
            </w:pPr>
            <w:r>
              <w:rPr>
                <w:sz w:val="24"/>
              </w:rPr>
              <w:t xml:space="preserve">(законный представитель) __________________________________________________</w:t>
            </w:r>
          </w:p>
          <w:p>
            <w:pPr>
              <w:pStyle w:val="0"/>
              <w:ind w:firstLine="540" w:left="3962"/>
              <w:jc w:val="both"/>
            </w:pPr>
            <w:r>
              <w:rPr>
                <w:sz w:val="24"/>
              </w:rPr>
              <w:t xml:space="preserve">(подпись / 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"Предварительное согласование</w:t>
      </w:r>
    </w:p>
    <w:p>
      <w:pPr>
        <w:pStyle w:val="0"/>
        <w:jc w:val="right"/>
      </w:pPr>
      <w:r>
        <w:rPr>
          <w:sz w:val="24"/>
        </w:rPr>
        <w:t xml:space="preserve">предоставления земельного участка"</w:t>
      </w:r>
    </w:p>
    <w:p>
      <w:pPr>
        <w:pStyle w:val="0"/>
        <w:jc w:val="both"/>
      </w:pPr>
      <w:r>
        <w:rPr>
          <w:sz w:val="24"/>
        </w:rPr>
      </w:r>
    </w:p>
    <w:tbl>
      <w:tblPr>
        <w:tblInd w:w="0" w:type="dxa"/>
        <w:tblLayout w:type="fixed"/>
        <w:tblCellMar>
          <w:top w:w="102" w:type="dxa"/>
          <w:left w:w="62" w:type="dxa"/>
          <w:bottom w:w="102" w:type="dxa"/>
          <w:right w:w="62" w:type="dxa"/>
        </w:tblCellMar>
      </w:tblPr>
      <w:tblGrid>
        <w:gridCol w:w="2727"/>
        <w:gridCol w:w="2644"/>
        <w:gridCol w:w="586"/>
        <w:gridCol w:w="3114"/>
      </w:tblGrid>
      <w:tr>
        <w:tc>
          <w:tcPr>
            <w:gridSpan w:val="4"/>
            <w:tcW w:w="9071" w:type="dxa"/>
            <w:tcBorders>
              <w:top w:val="nil"/>
              <w:left w:val="nil"/>
              <w:bottom w:val="nil"/>
              <w:right w:val="nil"/>
            </w:tcBorders>
          </w:tcPr>
          <w:p>
            <w:pPr>
              <w:pStyle w:val="0"/>
              <w:jc w:val="center"/>
            </w:pPr>
            <w:r>
              <w:rPr>
                <w:sz w:val="24"/>
              </w:rPr>
              <w:t xml:space="preserve">Департамент земельных отношений администрации города Перми</w:t>
            </w:r>
          </w:p>
        </w:tc>
      </w:tr>
      <w:tr>
        <w:tc>
          <w:tcPr>
            <w:gridSpan w:val="4"/>
            <w:tcW w:w="9071" w:type="dxa"/>
            <w:tcBorders>
              <w:top w:val="nil"/>
              <w:left w:val="nil"/>
              <w:bottom w:val="nil"/>
              <w:right w:val="nil"/>
            </w:tcBorders>
          </w:tcPr>
          <w:bookmarkStart w:id="611" w:name="P611"/>
          <w:bookmarkEnd w:id="611"/>
          <w:p>
            <w:pPr>
              <w:pStyle w:val="0"/>
              <w:jc w:val="center"/>
            </w:pPr>
            <w:r>
              <w:rPr>
                <w:sz w:val="24"/>
              </w:rPr>
              <w:t xml:space="preserve">РЕШЕНИЕ</w:t>
            </w:r>
          </w:p>
          <w:p>
            <w:pPr>
              <w:pStyle w:val="0"/>
              <w:jc w:val="center"/>
            </w:pPr>
            <w:r>
              <w:rPr>
                <w:sz w:val="24"/>
              </w:rPr>
              <w:t xml:space="preserve">об отказе в предварительном согласовании предоставления</w:t>
            </w:r>
          </w:p>
          <w:p>
            <w:pPr>
              <w:pStyle w:val="0"/>
              <w:jc w:val="center"/>
            </w:pPr>
            <w:r>
              <w:rPr>
                <w:sz w:val="24"/>
              </w:rPr>
              <w:t xml:space="preserve">земельного участка</w:t>
            </w:r>
          </w:p>
        </w:tc>
      </w:tr>
      <w:tr>
        <w:tc>
          <w:tcPr>
            <w:tcW w:w="2727" w:type="dxa"/>
            <w:tcBorders>
              <w:top w:val="nil"/>
              <w:left w:val="nil"/>
              <w:bottom w:val="nil"/>
              <w:right w:val="nil"/>
            </w:tcBorders>
          </w:tcPr>
          <w:p>
            <w:pPr>
              <w:pStyle w:val="0"/>
            </w:pPr>
            <w:r>
              <w:rPr>
                <w:sz w:val="24"/>
              </w:rPr>
              <w:t xml:space="preserve">от _______________</w:t>
            </w:r>
          </w:p>
        </w:tc>
        <w:tc>
          <w:tcPr>
            <w:gridSpan w:val="2"/>
            <w:tcW w:w="3230" w:type="dxa"/>
            <w:tcBorders>
              <w:top w:val="nil"/>
              <w:left w:val="nil"/>
              <w:bottom w:val="nil"/>
              <w:right w:val="nil"/>
            </w:tcBorders>
          </w:tcPr>
          <w:p>
            <w:pPr>
              <w:pStyle w:val="0"/>
            </w:pPr>
            <w:r>
              <w:rPr>
                <w:sz w:val="24"/>
              </w:rPr>
            </w:r>
          </w:p>
        </w:tc>
        <w:tc>
          <w:tcPr>
            <w:tcW w:w="3114" w:type="dxa"/>
            <w:tcBorders>
              <w:top w:val="nil"/>
              <w:left w:val="nil"/>
              <w:bottom w:val="nil"/>
              <w:right w:val="nil"/>
            </w:tcBorders>
          </w:tcPr>
          <w:p>
            <w:pPr>
              <w:pStyle w:val="0"/>
              <w:jc w:val="center"/>
            </w:pPr>
            <w:r>
              <w:rPr>
                <w:sz w:val="24"/>
              </w:rPr>
              <w:t xml:space="preserve">N ___________________</w:t>
            </w:r>
          </w:p>
        </w:tc>
      </w:tr>
      <w:tr>
        <w:tc>
          <w:tcPr>
            <w:gridSpan w:val="4"/>
            <w:tcW w:w="9071" w:type="dxa"/>
            <w:tcBorders>
              <w:top w:val="nil"/>
              <w:left w:val="nil"/>
              <w:bottom w:val="nil"/>
              <w:right w:val="nil"/>
            </w:tcBorders>
          </w:tcPr>
          <w:p>
            <w:pPr>
              <w:pStyle w:val="0"/>
              <w:ind w:firstLine="283"/>
              <w:jc w:val="both"/>
            </w:pPr>
            <w:r>
              <w:rPr>
                <w:sz w:val="24"/>
              </w:rPr>
              <w:t xml:space="preserve">Рассмотрев заявление от _______ N ___________ (заявитель: фамилия, имя, отчество/полное наименование юридического лица) и приложенные к нему документы в соответствии со </w:t>
            </w:r>
            <w:r>
              <w:rPr>
                <w:sz w:val="24"/>
              </w:rPr>
              <w:t xml:space="preserve">статьями 39.15</w:t>
            </w:r>
            <w:r>
              <w:rPr>
                <w:sz w:val="24"/>
              </w:rPr>
              <w:t xml:space="preserve">, </w:t>
            </w:r>
            <w:r>
              <w:rPr>
                <w:sz w:val="24"/>
              </w:rPr>
              <w:t xml:space="preserve">39.16</w:t>
            </w:r>
            <w:r>
              <w:rPr>
                <w:sz w:val="24"/>
              </w:rPr>
              <w:t xml:space="preserve"> Земельного кодекса Российской Федерации, в предварительном согласовании предоставления земельного участка отказано по основаниям: ____________________________________________________.</w:t>
            </w:r>
          </w:p>
          <w:p>
            <w:pPr>
              <w:pStyle w:val="0"/>
            </w:pPr>
            <w:r>
              <w:rPr>
                <w:sz w:val="24"/>
              </w:rPr>
            </w:r>
          </w:p>
          <w:p>
            <w:pPr>
              <w:pStyle w:val="0"/>
              <w:ind w:firstLine="283"/>
              <w:jc w:val="both"/>
            </w:pPr>
            <w:r>
              <w:rPr>
                <w:sz w:val="24"/>
              </w:rPr>
              <w:t xml:space="preserve">Дополнительно информируем: ____________________________________________.</w:t>
            </w:r>
          </w:p>
        </w:tc>
      </w:tr>
      <w:tr>
        <w:tblPrEx>
          <w:tblBorders>
            <w:right w:val="single" w:sz="4"/>
            <w:insideV w:val="single" w:sz="4"/>
          </w:tblBorders>
        </w:tblPrEx>
        <w:tc>
          <w:tcPr>
            <w:gridSpan w:val="2"/>
            <w:tcW w:w="5371" w:type="dxa"/>
            <w:tcBorders>
              <w:top w:val="nil"/>
              <w:left w:val="nil"/>
              <w:bottom w:val="nil"/>
            </w:tcBorders>
          </w:tcPr>
          <w:p>
            <w:pPr>
              <w:pStyle w:val="0"/>
              <w:jc w:val="center"/>
            </w:pPr>
            <w:r>
              <w:rPr>
                <w:sz w:val="24"/>
              </w:rPr>
              <w:t xml:space="preserve">___________________________________________</w:t>
            </w:r>
          </w:p>
          <w:p>
            <w:pPr>
              <w:pStyle w:val="0"/>
              <w:jc w:val="center"/>
            </w:pPr>
            <w:r>
              <w:rPr>
                <w:sz w:val="24"/>
              </w:rPr>
              <w:t xml:space="preserve">(Ф.И.О., должность уполномоченного сотрудника)</w:t>
            </w:r>
          </w:p>
        </w:tc>
        <w:tc>
          <w:tcPr>
            <w:gridSpan w:val="2"/>
            <w:tcW w:w="3700" w:type="dxa"/>
            <w:tcBorders>
              <w:top w:val="single" w:sz="4"/>
              <w:bottom w:val="single" w:sz="4"/>
            </w:tcBorders>
          </w:tcPr>
          <w:p>
            <w:pPr>
              <w:pStyle w:val="0"/>
              <w:jc w:val="center"/>
            </w:pPr>
            <w:r>
              <w:rPr>
                <w:sz w:val="24"/>
              </w:rPr>
              <w:t xml:space="preserve">Сведения</w:t>
            </w:r>
          </w:p>
          <w:p>
            <w:pPr>
              <w:pStyle w:val="0"/>
              <w:jc w:val="center"/>
            </w:pPr>
            <w:r>
              <w:rPr>
                <w:sz w:val="24"/>
              </w:rPr>
              <w:t xml:space="preserve">об электронной подписи</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"Предварительное согласование</w:t>
      </w:r>
    </w:p>
    <w:p>
      <w:pPr>
        <w:pStyle w:val="0"/>
        <w:jc w:val="right"/>
      </w:pPr>
      <w:r>
        <w:rPr>
          <w:sz w:val="24"/>
        </w:rPr>
        <w:t xml:space="preserve">предоставления земельного участка"</w:t>
      </w:r>
    </w:p>
    <w:p>
      <w:pPr>
        <w:pStyle w:val="0"/>
        <w:jc w:val="both"/>
      </w:pPr>
      <w:r>
        <w:rPr>
          <w:sz w:val="24"/>
        </w:rPr>
      </w:r>
    </w:p>
    <w:p>
      <w:pPr>
        <w:pStyle w:val="0"/>
        <w:jc w:val="center"/>
      </w:pPr>
      <w:r>
        <w:rPr>
          <w:sz w:val="24"/>
        </w:rPr>
        <w:t xml:space="preserve">УВЕДОМЛЕНИЕ</w:t>
      </w:r>
    </w:p>
    <w:p>
      <w:pPr>
        <w:pStyle w:val="0"/>
        <w:jc w:val="center"/>
      </w:pPr>
      <w:r>
        <w:rPr>
          <w:sz w:val="24"/>
        </w:rPr>
        <w:t xml:space="preserve">о получении заявления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г. Перми от 24.06.2022 N 532.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"Предварительное согласование</w:t>
      </w:r>
    </w:p>
    <w:p>
      <w:pPr>
        <w:pStyle w:val="0"/>
        <w:jc w:val="right"/>
      </w:pPr>
      <w:r>
        <w:rPr>
          <w:sz w:val="24"/>
        </w:rPr>
        <w:t xml:space="preserve">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3546"/>
        <w:gridCol w:w="510"/>
        <w:gridCol w:w="4535"/>
      </w:tblGrid>
      <w:tr>
        <w:tc>
          <w:tcPr>
            <w:gridSpan w:val="3"/>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jc w:val="both"/>
            </w:pPr>
            <w:r>
              <w:rPr>
                <w:sz w:val="24"/>
              </w:rPr>
              <w:t xml:space="preserve">Кому _______________________________</w:t>
            </w:r>
          </w:p>
          <w:p>
            <w:pPr>
              <w:pStyle w:val="0"/>
              <w:jc w:val="center"/>
            </w:pPr>
            <w:r>
              <w:rPr>
                <w:sz w:val="24"/>
              </w:rPr>
              <w:t xml:space="preserve">(фамилия, имя, отчество - для</w:t>
            </w:r>
          </w:p>
          <w:p>
            <w:pPr>
              <w:pStyle w:val="0"/>
              <w:jc w:val="center"/>
            </w:pPr>
            <w:r>
              <w:rPr>
                <w:sz w:val="24"/>
              </w:rPr>
              <w:t xml:space="preserve">граждан, полное наименование</w:t>
            </w:r>
          </w:p>
          <w:p>
            <w:pPr>
              <w:pStyle w:val="0"/>
              <w:jc w:val="center"/>
            </w:pPr>
            <w:r>
              <w:rPr>
                <w:sz w:val="24"/>
              </w:rPr>
              <w:t xml:space="preserve">организации - для юридических лиц)</w:t>
            </w:r>
          </w:p>
          <w:p>
            <w:pPr>
              <w:pStyle w:val="0"/>
            </w:pPr>
            <w:r>
              <w:rPr>
                <w:sz w:val="24"/>
              </w:rPr>
            </w:r>
          </w:p>
          <w:p>
            <w:pPr>
              <w:pStyle w:val="0"/>
              <w:jc w:val="both"/>
            </w:pPr>
            <w:r>
              <w:rPr>
                <w:sz w:val="24"/>
              </w:rPr>
              <w:t xml:space="preserve">Контактные данные: _________________</w:t>
            </w:r>
          </w:p>
          <w:p>
            <w:pPr>
              <w:pStyle w:val="0"/>
              <w:jc w:val="both"/>
            </w:pPr>
            <w:r>
              <w:rPr>
                <w:sz w:val="24"/>
              </w:rPr>
              <w:t xml:space="preserve">___________________________________</w:t>
            </w:r>
          </w:p>
          <w:p>
            <w:pPr>
              <w:pStyle w:val="0"/>
              <w:jc w:val="center"/>
            </w:pPr>
            <w:r>
              <w:rPr>
                <w:sz w:val="24"/>
              </w:rPr>
              <w:t xml:space="preserve">(телефон, почтовый адрес,</w:t>
            </w:r>
          </w:p>
          <w:p>
            <w:pPr>
              <w:pStyle w:val="0"/>
              <w:jc w:val="center"/>
            </w:pPr>
            <w:r>
              <w:rPr>
                <w:sz w:val="24"/>
              </w:rPr>
              <w:t xml:space="preserve">адрес электронной почты)</w:t>
            </w:r>
          </w:p>
          <w:p>
            <w:pPr>
              <w:pStyle w:val="0"/>
            </w:pPr>
            <w:r>
              <w:rPr>
                <w:sz w:val="24"/>
              </w:rPr>
            </w:r>
          </w:p>
          <w:p>
            <w:pPr>
              <w:pStyle w:val="0"/>
              <w:jc w:val="both"/>
            </w:pPr>
            <w:r>
              <w:rPr>
                <w:sz w:val="24"/>
              </w:rPr>
              <w:t xml:space="preserve">Представитель:</w:t>
            </w:r>
          </w:p>
          <w:p>
            <w:pPr>
              <w:pStyle w:val="0"/>
              <w:jc w:val="both"/>
            </w:pPr>
            <w:r>
              <w:rPr>
                <w:sz w:val="24"/>
              </w:rPr>
              <w:t xml:space="preserve">___________________________________</w:t>
            </w:r>
          </w:p>
          <w:p>
            <w:pPr>
              <w:pStyle w:val="0"/>
              <w:jc w:val="both"/>
            </w:pPr>
            <w:r>
              <w:rPr>
                <w:sz w:val="24"/>
              </w:rPr>
              <w:t xml:space="preserve">Контактные данные представителя:</w:t>
            </w:r>
          </w:p>
        </w:tc>
      </w:tr>
      <w:tr>
        <w:tc>
          <w:tcPr>
            <w:gridSpan w:val="4"/>
            <w:tcW w:w="9070" w:type="dxa"/>
            <w:tcBorders>
              <w:top w:val="nil"/>
              <w:left w:val="nil"/>
              <w:bottom w:val="nil"/>
              <w:right w:val="nil"/>
            </w:tcBorders>
          </w:tcPr>
          <w:bookmarkStart w:id="670" w:name="P670"/>
          <w:bookmarkEnd w:id="670"/>
          <w:p>
            <w:pPr>
              <w:pStyle w:val="0"/>
              <w:jc w:val="center"/>
            </w:pPr>
            <w:r>
              <w:rPr>
                <w:sz w:val="24"/>
              </w:rPr>
              <w:t xml:space="preserve">УВЕДОМЛЕНИЕ</w:t>
            </w:r>
          </w:p>
          <w:p>
            <w:pPr>
              <w:pStyle w:val="0"/>
              <w:jc w:val="center"/>
            </w:pPr>
            <w:r>
              <w:rPr>
                <w:sz w:val="24"/>
              </w:rPr>
              <w:t xml:space="preserve">о возврате заявления &lt;1&gt;</w:t>
            </w:r>
          </w:p>
        </w:tc>
      </w:tr>
      <w:tr>
        <w:tc>
          <w:tcPr>
            <w:gridSpan w:val="4"/>
            <w:tcW w:w="9070" w:type="dxa"/>
            <w:tcBorders>
              <w:top w:val="nil"/>
              <w:left w:val="nil"/>
              <w:bottom w:val="nil"/>
              <w:right w:val="nil"/>
            </w:tcBorders>
          </w:tcPr>
          <w:p>
            <w:pPr>
              <w:pStyle w:val="0"/>
              <w:ind w:firstLine="283"/>
              <w:jc w:val="both"/>
            </w:pPr>
            <w:r>
              <w:rPr>
                <w:sz w:val="24"/>
              </w:rPr>
              <w:t xml:space="preserve">Рассмотрев представленное заявление о предоставлении земельного участка с кадастровым номером ______________________________________, расположенного по адресу: ______________________________________________, департамент земельных отношений администрации города Перми (далее - Департамент) возвращает Вам заявление по следующей причине: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подано в иной уполномоченный орган (отсутствие у Департамента полномочий по предоставлению муниципальной услуги);</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не соответствует требованиям </w:t>
            </w:r>
            <w:hyperlink w:history="0" w:anchor="P162"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4"/>
                  <w:color w:val="0000ff"/>
                </w:rPr>
                <w:t xml:space="preserve">абзаца второго пункта 2.6.1</w:t>
              </w:r>
            </w:hyperlink>
            <w:r>
              <w:rPr>
                <w:sz w:val="24"/>
              </w:rPr>
              <w:t xml:space="preserve">, </w:t>
            </w:r>
            <w:hyperlink w:history="0" w:anchor="P206" w:tooltip="2.8.2. требования к документам, представляемым в Департамент:">
              <w:r>
                <w:rPr>
                  <w:sz w:val="24"/>
                  <w:color w:val="0000ff"/>
                </w:rPr>
                <w:t xml:space="preserve">пунктов 2.8.2</w:t>
              </w:r>
            </w:hyperlink>
            <w:r>
              <w:rPr>
                <w:sz w:val="24"/>
              </w:rPr>
              <w:t xml:space="preserve">, </w:t>
            </w:r>
            <w:hyperlink w:history="0" w:anchor="P216"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H w:val="single" w:sz="4"/>
          </w:tblBorders>
        </w:tblPrEx>
        <w:tc>
          <w:tcPr>
            <w:tcW w:w="479" w:type="dxa"/>
            <w:tcBorders>
              <w:top w:val="single" w:sz="4"/>
              <w:left w:val="single" w:sz="4"/>
              <w:bottom w:val="single" w:sz="4"/>
              <w:right w:val="single" w:sz="4"/>
            </w:tcBorders>
          </w:tcPr>
          <w:p>
            <w:pPr>
              <w:pStyle w:val="0"/>
            </w:pPr>
            <w:r>
              <w:rPr>
                <w:sz w:val="24"/>
              </w:rPr>
            </w:r>
          </w:p>
        </w:tc>
        <w:tc>
          <w:tcPr>
            <w:gridSpan w:val="3"/>
            <w:tcW w:w="8591" w:type="dxa"/>
            <w:tcBorders>
              <w:top w:val="nil"/>
              <w:left w:val="nil"/>
              <w:bottom w:val="nil"/>
              <w:right w:val="nil"/>
            </w:tcBorders>
            <w:vMerge w:val="restart"/>
          </w:tcPr>
          <w:p>
            <w:pPr>
              <w:pStyle w:val="0"/>
              <w:jc w:val="both"/>
            </w:pPr>
            <w:r>
              <w:rPr>
                <w:sz w:val="24"/>
              </w:rPr>
              <w:t xml:space="preserve">представлен неполный пакет документов, необходимых для принятия решения о предоставлении муниципальной услуги, указанных в </w:t>
            </w:r>
            <w:hyperlink w:history="0" w:anchor="P161"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81"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tc>
      </w:tr>
      <w:tr>
        <w:tc>
          <w:tcPr>
            <w:tcW w:w="479" w:type="dxa"/>
            <w:tcBorders>
              <w:top w:val="single" w:sz="4"/>
              <w:left w:val="nil"/>
              <w:bottom w:val="nil"/>
              <w:right w:val="nil"/>
            </w:tcBorders>
          </w:tcPr>
          <w:p>
            <w:pPr>
              <w:pStyle w:val="0"/>
            </w:pPr>
            <w:r>
              <w:rPr>
                <w:sz w:val="24"/>
              </w:rPr>
            </w:r>
          </w:p>
        </w:tc>
        <w:tc>
          <w:tcPr>
            <w:gridSpan w:val="3"/>
            <w:tcBorders>
              <w:top w:val="nil"/>
              <w:left w:val="nil"/>
              <w:bottom w:val="nil"/>
              <w:right w:val="nil"/>
            </w:tcBorders>
            <w:vMerge w:val="continue"/>
          </w:tcPr>
          <w:p/>
        </w:tc>
      </w:tr>
      <w:tr>
        <w:tc>
          <w:tcPr>
            <w:gridSpan w:val="4"/>
            <w:tcW w:w="9070" w:type="dxa"/>
            <w:tcBorders>
              <w:top w:val="nil"/>
              <w:left w:val="nil"/>
              <w:bottom w:val="nil"/>
              <w:right w:val="nil"/>
            </w:tcBorders>
          </w:tcPr>
          <w:p>
            <w:pPr>
              <w:pStyle w:val="0"/>
              <w:jc w:val="both"/>
            </w:pPr>
            <w:r>
              <w:rPr>
                <w:sz w:val="24"/>
              </w:rPr>
              <w:t xml:space="preserve">Причины, послужившие основанием для возврата: _____________________________.</w:t>
            </w:r>
          </w:p>
          <w:p>
            <w:pPr>
              <w:pStyle w:val="0"/>
            </w:pPr>
            <w:r>
              <w:rPr>
                <w:sz w:val="24"/>
              </w:rPr>
            </w:r>
          </w:p>
          <w:p>
            <w:pPr>
              <w:pStyle w:val="0"/>
              <w:jc w:val="both"/>
            </w:pPr>
            <w:r>
              <w:rPr>
                <w:sz w:val="24"/>
              </w:rPr>
              <w:t xml:space="preserve">Приложение &lt;2&gt;: _________________________________________________________.</w:t>
            </w:r>
          </w:p>
        </w:tc>
      </w:tr>
      <w:tr>
        <w:tblPrEx>
          <w:tblBorders>
            <w:insideV w:val="single" w:sz="4"/>
          </w:tblBorders>
        </w:tblPrEx>
        <w:tc>
          <w:tcPr>
            <w:gridSpan w:val="2"/>
            <w:tcW w:w="4025" w:type="dxa"/>
            <w:tcBorders>
              <w:top w:val="nil"/>
              <w:left w:val="nil"/>
              <w:bottom w:val="nil"/>
            </w:tcBorders>
          </w:tcPr>
          <w:p>
            <w:pPr>
              <w:pStyle w:val="0"/>
              <w:jc w:val="center"/>
            </w:pPr>
            <w:r>
              <w:rPr>
                <w:sz w:val="24"/>
              </w:rPr>
              <w:t xml:space="preserve">_______________________________</w:t>
            </w:r>
          </w:p>
          <w:p>
            <w:pPr>
              <w:pStyle w:val="0"/>
              <w:jc w:val="center"/>
            </w:pPr>
            <w:r>
              <w:rPr>
                <w:sz w:val="24"/>
              </w:rPr>
              <w:t xml:space="preserve">(должность)</w:t>
            </w:r>
          </w:p>
          <w:p>
            <w:pPr>
              <w:pStyle w:val="0"/>
              <w:jc w:val="center"/>
            </w:pPr>
            <w:r>
              <w:rPr>
                <w:sz w:val="24"/>
              </w:rPr>
              <w:t xml:space="preserve">_______________________________</w:t>
            </w:r>
          </w:p>
          <w:p>
            <w:pPr>
              <w:pStyle w:val="0"/>
              <w:jc w:val="center"/>
            </w:pPr>
            <w:r>
              <w:rPr>
                <w:sz w:val="24"/>
              </w:rPr>
              <w:t xml:space="preserve">(подпись)</w:t>
            </w:r>
          </w:p>
        </w:tc>
        <w:tc>
          <w:tcPr>
            <w:gridSpan w:val="2"/>
            <w:tcW w:w="5045" w:type="dxa"/>
            <w:vAlign w:val="bottom"/>
            <w:tcBorders>
              <w:top w:val="nil"/>
              <w:bottom w:val="nil"/>
              <w:right w:val="nil"/>
            </w:tcBorders>
          </w:tcPr>
          <w:p>
            <w:pPr>
              <w:pStyle w:val="0"/>
              <w:jc w:val="center"/>
            </w:pPr>
            <w:r>
              <w:rPr>
                <w:sz w:val="24"/>
              </w:rPr>
              <w:t xml:space="preserve">________________________________________</w:t>
            </w:r>
          </w:p>
          <w:p>
            <w:pPr>
              <w:pStyle w:val="0"/>
              <w:jc w:val="center"/>
            </w:pPr>
            <w:r>
              <w:rPr>
                <w:sz w:val="24"/>
              </w:rPr>
              <w:t xml:space="preserve">(Ф.И.О.)</w:t>
            </w:r>
          </w:p>
        </w:tc>
      </w:tr>
      <w:tr>
        <w:tc>
          <w:tcPr>
            <w:gridSpan w:val="4"/>
            <w:tcW w:w="9070"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Оформляется на бланке департамента земельных отношений администрации города Перми и подписывается начальником отдела.</w:t>
            </w:r>
          </w:p>
          <w:p>
            <w:pPr>
              <w:pStyle w:val="0"/>
              <w:ind w:firstLine="283"/>
              <w:jc w:val="both"/>
            </w:pPr>
            <w:r>
              <w:rPr>
                <w:sz w:val="24"/>
              </w:rPr>
              <w:t xml:space="preserve">&lt;2&gt; Заявление и документы, прилагаемые Заявителем к заявлению.</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 услуги</w:t>
      </w:r>
    </w:p>
    <w:p>
      <w:pPr>
        <w:pStyle w:val="0"/>
        <w:jc w:val="right"/>
      </w:pPr>
      <w:r>
        <w:rPr>
          <w:sz w:val="24"/>
        </w:rPr>
        <w:t xml:space="preserve">"Предварительное согласование</w:t>
      </w:r>
    </w:p>
    <w:p>
      <w:pPr>
        <w:pStyle w:val="0"/>
        <w:jc w:val="right"/>
      </w:pPr>
      <w:r>
        <w:rPr>
          <w:sz w:val="24"/>
        </w:rPr>
        <w:t xml:space="preserve">предоставления земельного участка"</w:t>
      </w:r>
    </w:p>
    <w:p>
      <w:pPr>
        <w:pStyle w:val="0"/>
        <w:jc w:val="both"/>
      </w:pPr>
      <w:r>
        <w:rPr>
          <w:sz w:val="24"/>
        </w:rPr>
      </w:r>
    </w:p>
    <w:bookmarkStart w:id="709" w:name="P709"/>
    <w:bookmarkEnd w:id="709"/>
    <w:p>
      <w:pPr>
        <w:pStyle w:val="2"/>
        <w:jc w:val="center"/>
      </w:pPr>
      <w:r>
        <w:rPr>
          <w:sz w:val="24"/>
        </w:rPr>
        <w:t xml:space="preserve">БЛОК-СХЕМА</w:t>
      </w:r>
    </w:p>
    <w:p>
      <w:pPr>
        <w:pStyle w:val="2"/>
        <w:jc w:val="center"/>
      </w:pPr>
      <w:r>
        <w:rPr>
          <w:sz w:val="24"/>
        </w:rPr>
        <w:t xml:space="preserve">последовательности административных процедур</w:t>
      </w:r>
    </w:p>
    <w:p>
      <w:pPr>
        <w:pStyle w:val="2"/>
        <w:jc w:val="center"/>
      </w:pPr>
      <w:r>
        <w:rPr>
          <w:sz w:val="24"/>
        </w:rPr>
        <w:t xml:space="preserve">по предоставлению муниципальной услуги "Предварительное</w:t>
      </w:r>
    </w:p>
    <w:p>
      <w:pPr>
        <w:pStyle w:val="2"/>
        <w:jc w:val="center"/>
      </w:pPr>
      <w:r>
        <w:rPr>
          <w:sz w:val="24"/>
        </w:rPr>
        <w:t xml:space="preserve">согласование 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left w:val="single" w:sz="4"/>
          <w:bottom w:val="single" w:sz="4"/>
          <w:right w:val="single" w:sz="4"/>
          <w:insideV w:val="single" w:sz="4"/>
        </w:tblBorders>
        <w:tblCellMar>
          <w:top w:w="102" w:type="dxa"/>
          <w:left w:w="62" w:type="dxa"/>
          <w:bottom w:w="102" w:type="dxa"/>
          <w:right w:w="62" w:type="dxa"/>
        </w:tblCellMar>
      </w:tblPr>
      <w:tblGrid>
        <w:gridCol w:w="340"/>
        <w:gridCol w:w="492"/>
        <w:gridCol w:w="3363"/>
        <w:gridCol w:w="340"/>
        <w:gridCol w:w="340"/>
        <w:gridCol w:w="3410"/>
        <w:gridCol w:w="445"/>
        <w:gridCol w:w="340"/>
      </w:tblGrid>
      <w:tr>
        <w:tblPrEx>
          <w:tblBorders>
            <w:left w:val="nil"/>
            <w:right w:val="nil"/>
          </w:tblBorders>
        </w:tblPrEx>
        <w:tc>
          <w:tcPr>
            <w:gridSpan w:val="2"/>
            <w:tcW w:w="832" w:type="dxa"/>
            <w:tcBorders>
              <w:top w:val="nil"/>
              <w:left w:val="nil"/>
              <w:bottom w:val="nil"/>
            </w:tcBorders>
          </w:tcPr>
          <w:p>
            <w:pPr>
              <w:pStyle w:val="0"/>
            </w:pPr>
            <w:r>
              <w:rPr>
                <w:sz w:val="24"/>
              </w:rPr>
            </w:r>
          </w:p>
        </w:tc>
        <w:tc>
          <w:tcPr>
            <w:gridSpan w:val="4"/>
            <w:tcW w:w="7453" w:type="dxa"/>
            <w:tcBorders>
              <w:top w:val="single" w:sz="4"/>
              <w:bottom w:val="single" w:sz="4"/>
            </w:tcBorders>
          </w:tcPr>
          <w:p>
            <w:pPr>
              <w:pStyle w:val="0"/>
              <w:jc w:val="center"/>
            </w:pPr>
            <w:r>
              <w:rPr>
                <w:sz w:val="24"/>
              </w:rPr>
              <w:t xml:space="preserve">Прием и регистрация Заявления и необходимых документов - не более 1 рабочего дня со дня поступления Заявления в Департамент</w:t>
            </w:r>
          </w:p>
        </w:tc>
        <w:tc>
          <w:tcPr>
            <w:gridSpan w:val="2"/>
            <w:tcW w:w="785" w:type="dxa"/>
            <w:tcBorders>
              <w:top w:val="nil"/>
              <w:bottom w:val="nil"/>
              <w:right w:val="nil"/>
            </w:tcBorders>
          </w:tcPr>
          <w:p>
            <w:pPr>
              <w:pStyle w:val="0"/>
            </w:pPr>
            <w:r>
              <w:rPr>
                <w:sz w:val="24"/>
              </w:rPr>
            </w:r>
          </w:p>
        </w:tc>
      </w:tr>
      <w:tr>
        <w:tblPrEx>
          <w:tblBorders>
            <w:left w:val="nil"/>
            <w:right w:val="nil"/>
          </w:tblBorders>
        </w:tblPrEx>
        <w:tc>
          <w:tcPr>
            <w:gridSpan w:val="4"/>
            <w:tcW w:w="4535" w:type="dxa"/>
            <w:tcBorders>
              <w:top w:val="nil"/>
              <w:left w:val="nil"/>
              <w:bottom w:val="single" w:sz="4"/>
            </w:tcBorders>
          </w:tcPr>
          <w:p>
            <w:pPr>
              <w:pStyle w:val="0"/>
            </w:pPr>
            <w:r>
              <w:rPr>
                <w:sz w:val="24"/>
              </w:rPr>
            </w:r>
          </w:p>
        </w:tc>
        <w:tc>
          <w:tcPr>
            <w:gridSpan w:val="4"/>
            <w:tcW w:w="4535" w:type="dxa"/>
            <w:tcBorders>
              <w:top w:val="nil"/>
              <w:bottom w:val="single" w:sz="4"/>
              <w:right w:val="nil"/>
            </w:tcBorders>
          </w:tcPr>
          <w:p>
            <w:pPr>
              <w:pStyle w:val="0"/>
            </w:pPr>
            <w:r>
              <w:rPr>
                <w:sz w:val="24"/>
              </w:rPr>
            </w:r>
          </w:p>
        </w:tc>
      </w:tr>
      <w:tr>
        <w:tc>
          <w:tcPr>
            <w:gridSpan w:val="8"/>
            <w:tcW w:w="9070" w:type="dxa"/>
            <w:tcBorders>
              <w:top w:val="single" w:sz="4"/>
              <w:bottom w:val="nil"/>
            </w:tcBorders>
          </w:tcPr>
          <w:p>
            <w:pPr>
              <w:pStyle w:val="0"/>
              <w:jc w:val="center"/>
            </w:pPr>
            <w:r>
              <w:rPr>
                <w:sz w:val="24"/>
              </w:rPr>
              <w:t xml:space="preserve">Рассмотрение принятых документов и направление межведомственных запросов:</w:t>
            </w:r>
          </w:p>
        </w:tc>
      </w:tr>
      <w:tr>
        <w:tblPrEx>
          <w:tblBorders>
            <w:insideV w:val="nil"/>
          </w:tblBorders>
        </w:tblPrEx>
        <w:tc>
          <w:tcPr>
            <w:gridSpan w:val="3"/>
            <w:tcW w:w="4195" w:type="dxa"/>
            <w:tcBorders>
              <w:top w:val="nil"/>
              <w:left w:val="single" w:sz="4"/>
              <w:bottom w:val="nil"/>
            </w:tcBorders>
          </w:tcPr>
          <w:p>
            <w:pPr>
              <w:pStyle w:val="0"/>
              <w:jc w:val="right"/>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4"/>
              </w:rPr>
            </w:r>
          </w:p>
        </w:tc>
        <w:tc>
          <w:tcPr>
            <w:gridSpan w:val="3"/>
            <w:tcW w:w="4195" w:type="dxa"/>
            <w:tcBorders>
              <w:top w:val="nil"/>
              <w:bottom w:val="nil"/>
              <w:right w:val="single" w:sz="4"/>
            </w:tcBorders>
          </w:tcPr>
          <w:p>
            <w:pPr>
              <w:pStyle w:val="0"/>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r>
      <w:tr>
        <w:tc>
          <w:tcPr>
            <w:tcW w:w="34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 почте или через МФЦ - не более 7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40 календарных дней со дня поступления Заявления в Департамент</w:t>
            </w:r>
          </w:p>
        </w:tc>
        <w:tc>
          <w:tcPr>
            <w:gridSpan w:val="2"/>
            <w:tcW w:w="68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посредством Единого портала - не более 6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38 календарных дней со дня поступления Заявления в Департамент</w:t>
            </w:r>
          </w:p>
        </w:tc>
        <w:tc>
          <w:tcPr>
            <w:tcW w:w="340" w:type="dxa"/>
            <w:tcBorders>
              <w:top w:val="nil"/>
              <w:bottom w:val="nil"/>
            </w:tcBorders>
          </w:tcPr>
          <w:p>
            <w:pPr>
              <w:pStyle w:val="0"/>
            </w:pPr>
            <w:r>
              <w:rPr>
                <w:sz w:val="24"/>
              </w:rPr>
            </w:r>
          </w:p>
        </w:tc>
      </w:tr>
      <w:tr>
        <w:tc>
          <w:tcPr>
            <w:gridSpan w:val="8"/>
            <w:tcW w:w="9070" w:type="dxa"/>
            <w:tcBorders>
              <w:top w:val="nil"/>
              <w:bottom w:val="single" w:sz="4"/>
            </w:tcBorders>
          </w:tcPr>
          <w:p>
            <w:pPr>
              <w:pStyle w:val="0"/>
            </w:pPr>
            <w:r>
              <w:rPr>
                <w:sz w:val="24"/>
              </w:rPr>
            </w:r>
          </w:p>
        </w:tc>
      </w:tr>
      <w:tr>
        <w:tblPrEx>
          <w:tblBorders>
            <w:left w:val="nil"/>
            <w:right w:val="nil"/>
            <w:insideH w:val="single" w:sz="4"/>
          </w:tblBorders>
        </w:tblPrEx>
        <w:tc>
          <w:tcPr>
            <w:gridSpan w:val="4"/>
            <w:tcW w:w="4535" w:type="dxa"/>
            <w:tcBorders>
              <w:top w:val="single" w:sz="4"/>
              <w:left w:val="nil"/>
              <w:bottom w:val="single" w:sz="4"/>
            </w:tcBorders>
          </w:tcPr>
          <w:p>
            <w:pPr>
              <w:pStyle w:val="0"/>
            </w:pPr>
            <w:r>
              <w:rPr>
                <w:sz w:val="24"/>
              </w:rPr>
            </w:r>
          </w:p>
        </w:tc>
        <w:tc>
          <w:tcPr>
            <w:gridSpan w:val="4"/>
            <w:tcW w:w="4535" w:type="dxa"/>
            <w:tcBorders>
              <w:top w:val="single" w:sz="4"/>
              <w:bottom w:val="single" w:sz="4"/>
              <w:right w:val="nil"/>
            </w:tcBorders>
          </w:tcPr>
          <w:p>
            <w:pPr>
              <w:pStyle w:val="0"/>
            </w:pPr>
            <w:r>
              <w:rPr>
                <w:sz w:val="24"/>
              </w:rPr>
            </w:r>
          </w:p>
        </w:tc>
      </w:tr>
      <w:tr>
        <w:tc>
          <w:tcPr>
            <w:gridSpan w:val="8"/>
            <w:tcW w:w="9070" w:type="dxa"/>
            <w:tcBorders>
              <w:top w:val="single" w:sz="4"/>
              <w:bottom w:val="nil"/>
            </w:tcBorders>
          </w:tcPr>
          <w:p>
            <w:pPr>
              <w:pStyle w:val="0"/>
              <w:jc w:val="center"/>
            </w:pPr>
            <w:r>
              <w:rPr>
                <w:sz w:val="24"/>
              </w:rPr>
              <w:t xml:space="preserve">Принятие решения о предоставлении муниципальной услуги либо об отказе в предоставлении муниципальной услуги:</w:t>
            </w:r>
          </w:p>
        </w:tc>
      </w:tr>
      <w:tr>
        <w:tblPrEx>
          <w:tblBorders>
            <w:insideV w:val="nil"/>
          </w:tblBorders>
        </w:tblPrEx>
        <w:tc>
          <w:tcPr>
            <w:gridSpan w:val="3"/>
            <w:tcW w:w="4195" w:type="dxa"/>
            <w:tcBorders>
              <w:top w:val="nil"/>
              <w:left w:val="single" w:sz="4"/>
              <w:bottom w:val="nil"/>
            </w:tcBorders>
          </w:tcPr>
          <w:p>
            <w:pPr>
              <w:pStyle w:val="0"/>
              <w:jc w:val="right"/>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4"/>
              </w:rPr>
            </w:r>
          </w:p>
        </w:tc>
        <w:tc>
          <w:tcPr>
            <w:gridSpan w:val="3"/>
            <w:tcW w:w="4195" w:type="dxa"/>
            <w:tcBorders>
              <w:top w:val="nil"/>
              <w:bottom w:val="nil"/>
              <w:right w:val="single" w:sz="4"/>
            </w:tcBorders>
          </w:tcPr>
          <w:p>
            <w:pPr>
              <w:pStyle w:val="0"/>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r>
      <w:tr>
        <w:tc>
          <w:tcPr>
            <w:tcW w:w="34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 почте или через МФЦ - не более 13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50 календарных дней со дня поступления Заявления в Департамент</w:t>
            </w:r>
          </w:p>
        </w:tc>
        <w:tc>
          <w:tcPr>
            <w:gridSpan w:val="2"/>
            <w:tcW w:w="68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посредством Единого портала - не более 11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48 календарных дней со дня поступления Заявления в Департамент</w:t>
            </w:r>
          </w:p>
        </w:tc>
        <w:tc>
          <w:tcPr>
            <w:tcW w:w="340" w:type="dxa"/>
            <w:tcBorders>
              <w:top w:val="nil"/>
              <w:bottom w:val="nil"/>
            </w:tcBorders>
          </w:tcPr>
          <w:p>
            <w:pPr>
              <w:pStyle w:val="0"/>
            </w:pPr>
            <w:r>
              <w:rPr>
                <w:sz w:val="24"/>
              </w:rPr>
            </w:r>
          </w:p>
        </w:tc>
      </w:tr>
      <w:tr>
        <w:tc>
          <w:tcPr>
            <w:gridSpan w:val="8"/>
            <w:tcW w:w="9070" w:type="dxa"/>
            <w:tcBorders>
              <w:top w:val="nil"/>
              <w:bottom w:val="single" w:sz="4"/>
            </w:tcBorders>
          </w:tcPr>
          <w:p>
            <w:pPr>
              <w:pStyle w:val="0"/>
            </w:pPr>
            <w:r>
              <w:rPr>
                <w:sz w:val="24"/>
              </w:rPr>
            </w:r>
          </w:p>
        </w:tc>
      </w:tr>
      <w:tr>
        <w:tblPrEx>
          <w:tblBorders>
            <w:left w:val="nil"/>
            <w:right w:val="nil"/>
            <w:insideH w:val="single" w:sz="4"/>
          </w:tblBorders>
        </w:tblPrEx>
        <w:tc>
          <w:tcPr>
            <w:gridSpan w:val="4"/>
            <w:tcW w:w="4535" w:type="dxa"/>
            <w:tcBorders>
              <w:top w:val="single" w:sz="4"/>
              <w:left w:val="nil"/>
              <w:bottom w:val="single" w:sz="4"/>
            </w:tcBorders>
          </w:tcPr>
          <w:p>
            <w:pPr>
              <w:pStyle w:val="0"/>
            </w:pPr>
            <w:r>
              <w:rPr>
                <w:sz w:val="24"/>
              </w:rPr>
            </w:r>
          </w:p>
        </w:tc>
        <w:tc>
          <w:tcPr>
            <w:gridSpan w:val="4"/>
            <w:tcW w:w="4535" w:type="dxa"/>
            <w:tcBorders>
              <w:top w:val="single" w:sz="4"/>
              <w:bottom w:val="single" w:sz="4"/>
              <w:right w:val="nil"/>
            </w:tcBorders>
          </w:tcPr>
          <w:p>
            <w:pPr>
              <w:pStyle w:val="0"/>
            </w:pPr>
            <w:r>
              <w:rPr>
                <w:sz w:val="24"/>
              </w:rPr>
            </w:r>
          </w:p>
        </w:tc>
      </w:tr>
      <w:tr>
        <w:tc>
          <w:tcPr>
            <w:gridSpan w:val="8"/>
            <w:tcW w:w="9070" w:type="dxa"/>
            <w:tcBorders>
              <w:top w:val="single" w:sz="4"/>
              <w:bottom w:val="nil"/>
            </w:tcBorders>
          </w:tcPr>
          <w:p>
            <w:pPr>
              <w:pStyle w:val="0"/>
              <w:jc w:val="center"/>
            </w:pPr>
            <w:r>
              <w:rPr>
                <w:sz w:val="24"/>
              </w:rPr>
              <w:t xml:space="preserve">Предоставление результата оказания муниципальной услуги или отказа в предоставлении муниципальной услуги:</w:t>
            </w:r>
          </w:p>
        </w:tc>
      </w:tr>
      <w:tr>
        <w:tblPrEx>
          <w:tblBorders>
            <w:insideV w:val="nil"/>
          </w:tblBorders>
        </w:tblPrEx>
        <w:tc>
          <w:tcPr>
            <w:gridSpan w:val="3"/>
            <w:tcW w:w="4195" w:type="dxa"/>
            <w:tcBorders>
              <w:top w:val="nil"/>
              <w:left w:val="single" w:sz="4"/>
              <w:bottom w:val="nil"/>
            </w:tcBorders>
          </w:tcPr>
          <w:p>
            <w:pPr>
              <w:pStyle w:val="0"/>
              <w:jc w:val="right"/>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4"/>
              </w:rPr>
            </w:r>
          </w:p>
        </w:tc>
        <w:tc>
          <w:tcPr>
            <w:gridSpan w:val="3"/>
            <w:tcW w:w="4195" w:type="dxa"/>
            <w:tcBorders>
              <w:top w:val="nil"/>
              <w:bottom w:val="nil"/>
              <w:right w:val="single" w:sz="4"/>
            </w:tcBorders>
          </w:tcPr>
          <w:p>
            <w:pPr>
              <w:pStyle w:val="0"/>
            </w:pPr>
            <w:r>
              <w:rPr>
                <w:position w:val="-7"/>
              </w:rPr>
              <w:drawing>
                <wp:inline distT="0" distB="0" distL="0" distR="0">
                  <wp:extent cx="228600" cy="2463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6380"/>
                          </a:xfrm>
                          <a:prstGeom prst="rect">
                            <a:avLst/>
                          </a:prstGeom>
                          <a:noFill/>
                          <a:ln>
                            <a:noFill/>
                          </a:ln>
                        </pic:spPr>
                      </pic:pic>
                    </a:graphicData>
                  </a:graphic>
                </wp:inline>
              </w:drawing>
            </w:r>
          </w:p>
        </w:tc>
      </w:tr>
      <w:tr>
        <w:tc>
          <w:tcPr>
            <w:tcW w:w="34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 почте или через МФЦ - не более 14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51 календарного дня со дня поступления Заявления в Департамент</w:t>
            </w:r>
          </w:p>
        </w:tc>
        <w:tc>
          <w:tcPr>
            <w:gridSpan w:val="2"/>
            <w:tcW w:w="680" w:type="dxa"/>
            <w:tcBorders>
              <w:top w:val="nil"/>
              <w:bottom w:val="nil"/>
            </w:tcBorders>
          </w:tcPr>
          <w:p>
            <w:pPr>
              <w:pStyle w:val="0"/>
            </w:pPr>
            <w:r>
              <w:rPr>
                <w:sz w:val="24"/>
              </w:rPr>
            </w:r>
          </w:p>
        </w:tc>
        <w:tc>
          <w:tcPr>
            <w:gridSpan w:val="2"/>
            <w:tcW w:w="3855" w:type="dxa"/>
            <w:tcBorders>
              <w:top w:val="single" w:sz="4"/>
              <w:bottom w:val="single" w:sz="4"/>
            </w:tcBorders>
          </w:tcPr>
          <w:p>
            <w:pPr>
              <w:pStyle w:val="0"/>
              <w:jc w:val="center"/>
            </w:pPr>
            <w:r>
              <w:rPr>
                <w:sz w:val="24"/>
              </w:rPr>
              <w:t xml:space="preserve">при подаче Заявления посредством Единого портала - не более 12 рабочих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49 календарных дней со дня поступления Заявления в Департамент</w:t>
            </w:r>
          </w:p>
        </w:tc>
        <w:tc>
          <w:tcPr>
            <w:tcW w:w="340" w:type="dxa"/>
            <w:tcBorders>
              <w:top w:val="nil"/>
              <w:bottom w:val="nil"/>
            </w:tcBorders>
          </w:tcPr>
          <w:p>
            <w:pPr>
              <w:pStyle w:val="0"/>
            </w:pPr>
            <w:r>
              <w:rPr>
                <w:sz w:val="24"/>
              </w:rPr>
            </w:r>
          </w:p>
        </w:tc>
      </w:tr>
      <w:tr>
        <w:tc>
          <w:tcPr>
            <w:gridSpan w:val="8"/>
            <w:tcW w:w="9070" w:type="dxa"/>
            <w:tcBorders>
              <w:top w:val="nil"/>
              <w:bottom w:val="single" w:sz="4"/>
            </w:tcBorders>
          </w:tcPr>
          <w:p>
            <w:pPr>
              <w:pStyle w:val="0"/>
            </w:pPr>
            <w:r>
              <w:rPr>
                <w:sz w:val="24"/>
              </w:rPr>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1081</w:t>
            <w:br/>
            <w:t>(ред. от 21.03.2025)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mfc-perm.ru" TargetMode = "External"/>
	<Relationship Id="rId8" Type="http://schemas.openxmlformats.org/officeDocument/2006/relationships/hyperlink" Target="http://www.gorodperm.ru/" TargetMode = "External"/>
	<Relationship Id="rId9" Type="http://schemas.openxmlformats.org/officeDocument/2006/relationships/image" Target="media/image2.wmf"/>
	<Relationship Id="rId10" Type="http://schemas.openxmlformats.org/officeDocument/2006/relationships/image" Target="media/image3.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1081
(ред. от 21.03.2025)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и признании утратившими силу некоторых постановлений администрации города Перми в сфере земельных отношений"</dc:title>
  <dcterms:created xsi:type="dcterms:W3CDTF">2025-04-15T09:12:02Z</dcterms:created>
</cp:coreProperties>
</file>