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F" w:rsidRPr="007C7256" w:rsidRDefault="00D161DF" w:rsidP="00D161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ЗАПИСКА ОБ ИНВЕСТИЦИОННОЙ ДЕЯТЕЛЬНОСТИ В ГОРОДЕ ПЕРМИ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081988">
        <w:rPr>
          <w:rFonts w:ascii="Times New Roman" w:hAnsi="Times New Roman" w:cs="Times New Roman"/>
          <w:b/>
          <w:sz w:val="28"/>
          <w:szCs w:val="28"/>
        </w:rPr>
        <w:t>20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1988">
        <w:rPr>
          <w:rFonts w:ascii="Times New Roman" w:hAnsi="Times New Roman" w:cs="Times New Roman"/>
          <w:b/>
          <w:sz w:val="28"/>
          <w:szCs w:val="28"/>
        </w:rPr>
        <w:t>А</w:t>
      </w:r>
    </w:p>
    <w:p w:rsidR="00D161DF" w:rsidRDefault="00D161DF" w:rsidP="00D2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</w:t>
      </w:r>
      <w:r w:rsidR="007C7256" w:rsidRPr="007C72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наблюдается не значительное увеличение экономической активности предприятий города Перми. Основные показатели деятельности организаций выросли в сравнении с аналогичным периодом прошлого года:</w:t>
      </w:r>
    </w:p>
    <w:p w:rsidR="00D161DF" w:rsidRDefault="007E5D4F" w:rsidP="00D2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D161DF">
        <w:rPr>
          <w:rFonts w:ascii="Times New Roman" w:hAnsi="Times New Roman" w:cs="Times New Roman"/>
          <w:sz w:val="28"/>
          <w:szCs w:val="28"/>
        </w:rPr>
        <w:t>боро</w:t>
      </w:r>
      <w:r w:rsidR="000F76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76AA"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</w:t>
      </w:r>
      <w:r w:rsidR="00D1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отмечено снижение (1,8%) в сравнении с аналогичным периодом 2019 года и </w:t>
      </w:r>
      <w:r w:rsidRPr="00F927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9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563 881,2</w:t>
      </w:r>
      <w:r w:rsidRPr="00F92748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D161DF">
        <w:rPr>
          <w:rFonts w:ascii="Times New Roman" w:hAnsi="Times New Roman" w:cs="Times New Roman"/>
          <w:sz w:val="28"/>
          <w:szCs w:val="28"/>
        </w:rPr>
        <w:t>Наибольшее увеличение оборота наблюдается по следующим видам деятельности:</w:t>
      </w:r>
    </w:p>
    <w:p w:rsidR="000F76AA" w:rsidRDefault="000F76AA" w:rsidP="00D2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2366D8">
        <w:rPr>
          <w:rFonts w:ascii="Times New Roman" w:hAnsi="Times New Roman" w:cs="Times New Roman"/>
          <w:sz w:val="28"/>
          <w:szCs w:val="28"/>
        </w:rPr>
        <w:t>452,6 млн. руб., что</w:t>
      </w:r>
      <w:r>
        <w:rPr>
          <w:rFonts w:ascii="Times New Roman" w:hAnsi="Times New Roman" w:cs="Times New Roman"/>
          <w:sz w:val="28"/>
          <w:szCs w:val="28"/>
        </w:rPr>
        <w:t xml:space="preserve"> в 2,5 раза больше к аналогичному периоду 2019 года);</w:t>
      </w:r>
    </w:p>
    <w:p w:rsidR="000F76AA" w:rsidRDefault="000F76AA" w:rsidP="00D2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(на 32,0%);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17,3%);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(11,9%);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управление и обеспечение военной безопасности, социальное обеспечение </w:t>
      </w:r>
      <w:r w:rsidR="002366D8">
        <w:rPr>
          <w:rFonts w:ascii="Times New Roman" w:hAnsi="Times New Roman" w:cs="Times New Roman"/>
          <w:sz w:val="28"/>
          <w:szCs w:val="28"/>
        </w:rPr>
        <w:t>(1 441,3 млн. руб., что в 2,5 раза больше к аналогичному периоду 2019 года).</w:t>
      </w:r>
    </w:p>
    <w:p w:rsidR="002366D8" w:rsidRDefault="002366D8" w:rsidP="00D22D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видам экономической деятельности прослеживается снижение оборота: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(на 49%);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(на 25,1%);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водоснабжение, водоотведение, организация сбора и утилизация отходов, деятельность по ликвидации загрязнений (на 23,6%);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гостиниц и предприятий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  <w:t>(на 17,5%);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16,8%);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11,6%);</w:t>
      </w:r>
    </w:p>
    <w:p w:rsidR="002366D8" w:rsidRDefault="002366D8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(на 2,8%).</w:t>
      </w:r>
    </w:p>
    <w:p w:rsidR="00D161DF" w:rsidRPr="00F92748" w:rsidRDefault="00D161DF" w:rsidP="00D2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F9274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2748">
        <w:rPr>
          <w:rFonts w:ascii="Times New Roman" w:hAnsi="Times New Roman" w:cs="Times New Roman"/>
          <w:sz w:val="28"/>
          <w:szCs w:val="28"/>
        </w:rPr>
        <w:t xml:space="preserve"> отгруженной продукции собственного производства, 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t>отмечено снижение (</w:t>
      </w:r>
      <w:r w:rsidR="002366D8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>%) в сравнении с аналогичным периодом 201</w:t>
      </w:r>
      <w:r w:rsidR="002366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F927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92748">
        <w:rPr>
          <w:rFonts w:ascii="Times New Roman" w:hAnsi="Times New Roman" w:cs="Times New Roman"/>
          <w:sz w:val="28"/>
          <w:szCs w:val="28"/>
        </w:rPr>
        <w:t xml:space="preserve"> </w:t>
      </w:r>
      <w:r w:rsidR="002366D8">
        <w:rPr>
          <w:rFonts w:ascii="Times New Roman" w:hAnsi="Times New Roman" w:cs="Times New Roman"/>
          <w:sz w:val="28"/>
          <w:szCs w:val="28"/>
        </w:rPr>
        <w:t>367 278,1</w:t>
      </w:r>
      <w:r w:rsidRPr="00F92748">
        <w:rPr>
          <w:rFonts w:ascii="Times New Roman" w:hAnsi="Times New Roman" w:cs="Times New Roman"/>
          <w:sz w:val="28"/>
          <w:szCs w:val="28"/>
        </w:rPr>
        <w:t xml:space="preserve"> млн.руб. Наибольший рост наблюдается по следующим видам деятельности: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>(на 57,1%);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14,6%);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(8,9%);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(8,2%);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(на 7,4%);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(25,8%).</w:t>
      </w:r>
    </w:p>
    <w:p w:rsidR="000F76AA" w:rsidRDefault="002366D8" w:rsidP="00D22D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6AA">
        <w:rPr>
          <w:rFonts w:ascii="Times New Roman" w:hAnsi="Times New Roman" w:cs="Times New Roman"/>
          <w:sz w:val="28"/>
          <w:szCs w:val="28"/>
        </w:rPr>
        <w:t>о некоторым видам экономической деятельности прослеживается снижение оборота:</w:t>
      </w:r>
    </w:p>
    <w:p w:rsidR="000F76AA" w:rsidRDefault="000F76AA" w:rsidP="00D22D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организация досуга и развлечений (48,5%);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гостиниц и предприятий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  <w:t>(на 24,8%);</w:t>
      </w:r>
    </w:p>
    <w:p w:rsidR="000F76AA" w:rsidRPr="00F9618E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(на 16,7%);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 (на 15,7%);</w:t>
      </w:r>
    </w:p>
    <w:p w:rsidR="000F76AA" w:rsidRDefault="000F76AA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 обеспечение военной безопасности, социальное обеспечение (на 6%);</w:t>
      </w:r>
    </w:p>
    <w:p w:rsidR="00D161DF" w:rsidRDefault="00D161DF" w:rsidP="00D2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4D">
        <w:rPr>
          <w:rFonts w:ascii="Times New Roman" w:hAnsi="Times New Roman" w:cs="Times New Roman"/>
          <w:sz w:val="28"/>
          <w:szCs w:val="28"/>
        </w:rPr>
        <w:t>Численность принятых работников списочного состава на дополнительно введенные</w:t>
      </w:r>
      <w:r>
        <w:rPr>
          <w:rFonts w:ascii="Times New Roman" w:hAnsi="Times New Roman" w:cs="Times New Roman"/>
          <w:sz w:val="28"/>
          <w:szCs w:val="28"/>
        </w:rPr>
        <w:t xml:space="preserve"> (созданные) рабочие места в городе </w:t>
      </w:r>
      <w:r w:rsidRPr="000A314D">
        <w:rPr>
          <w:rFonts w:ascii="Times New Roman" w:hAnsi="Times New Roman" w:cs="Times New Roman"/>
          <w:sz w:val="28"/>
          <w:szCs w:val="28"/>
        </w:rPr>
        <w:t>Перми за январь-июнь 20</w:t>
      </w:r>
      <w:r w:rsidR="007E5D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4D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7E5D4F">
        <w:rPr>
          <w:rFonts w:ascii="Times New Roman" w:hAnsi="Times New Roman" w:cs="Times New Roman"/>
          <w:sz w:val="28"/>
          <w:szCs w:val="28"/>
        </w:rPr>
        <w:t>2321</w:t>
      </w:r>
      <w:r w:rsidRPr="000A314D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рабочие места были созданы на предприятиях: </w:t>
      </w:r>
    </w:p>
    <w:p w:rsidR="00D161DF" w:rsidRDefault="00D161DF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D4F">
        <w:rPr>
          <w:rFonts w:ascii="Times New Roman" w:hAnsi="Times New Roman" w:cs="Times New Roman"/>
          <w:sz w:val="28"/>
          <w:szCs w:val="28"/>
        </w:rPr>
        <w:t>ЗАО «Специальное конструкторское бюро»;</w:t>
      </w:r>
    </w:p>
    <w:p w:rsidR="007E5D4F" w:rsidRDefault="007E5D4F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площадка Пермский хладокомбинат «Созвездие» ОАО «Милком»;</w:t>
      </w:r>
    </w:p>
    <w:p w:rsidR="007E5D4F" w:rsidRDefault="007E5D4F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«Пятерочка»;</w:t>
      </w:r>
    </w:p>
    <w:p w:rsidR="007E5D4F" w:rsidRDefault="007E5D4F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«Прикамский картон»;</w:t>
      </w:r>
    </w:p>
    <w:p w:rsidR="007E5D4F" w:rsidRDefault="007E5D4F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ТОСП АО «Тандер» в г.Пермь</w:t>
      </w:r>
      <w:r w:rsidR="000966FC">
        <w:rPr>
          <w:rFonts w:ascii="Times New Roman" w:hAnsi="Times New Roman" w:cs="Times New Roman"/>
          <w:sz w:val="28"/>
          <w:szCs w:val="28"/>
        </w:rPr>
        <w:t>;</w:t>
      </w:r>
    </w:p>
    <w:p w:rsidR="000966FC" w:rsidRDefault="000966FC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ООО «Автомиг» в г.Пермь;</w:t>
      </w:r>
    </w:p>
    <w:p w:rsidR="000966FC" w:rsidRDefault="000966FC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«Сорбент»;</w:t>
      </w:r>
    </w:p>
    <w:p w:rsidR="000966FC" w:rsidRDefault="000966FC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ПК «Клиническая больница Свердловского района»;</w:t>
      </w:r>
    </w:p>
    <w:p w:rsidR="000966FC" w:rsidRDefault="000966FC" w:rsidP="00D2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«Бастион».</w:t>
      </w:r>
    </w:p>
    <w:p w:rsidR="00D161DF" w:rsidRDefault="00D161DF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B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предприятий города за январь - май 20</w:t>
      </w:r>
      <w:r w:rsidR="000966FC">
        <w:rPr>
          <w:rFonts w:ascii="Times New Roman" w:hAnsi="Times New Roman" w:cs="Times New Roman"/>
          <w:sz w:val="28"/>
          <w:szCs w:val="28"/>
        </w:rPr>
        <w:t>20</w:t>
      </w:r>
      <w:r w:rsidRPr="00FB57B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966FC">
        <w:rPr>
          <w:rFonts w:ascii="Times New Roman" w:hAnsi="Times New Roman" w:cs="Times New Roman"/>
          <w:sz w:val="28"/>
          <w:szCs w:val="28"/>
        </w:rPr>
        <w:t>48 368,4</w:t>
      </w:r>
      <w:r w:rsidRPr="00FB57B7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0966FC">
        <w:rPr>
          <w:rFonts w:ascii="Times New Roman" w:hAnsi="Times New Roman" w:cs="Times New Roman"/>
          <w:sz w:val="28"/>
          <w:szCs w:val="28"/>
        </w:rPr>
        <w:t>5,4</w:t>
      </w:r>
      <w:r w:rsidRPr="00FB57B7">
        <w:rPr>
          <w:rFonts w:ascii="Times New Roman" w:hAnsi="Times New Roman" w:cs="Times New Roman"/>
          <w:sz w:val="28"/>
          <w:szCs w:val="28"/>
        </w:rPr>
        <w:t>% выше, чем за аналогичный период 20</w:t>
      </w:r>
      <w:r w:rsidR="000966FC">
        <w:rPr>
          <w:rFonts w:ascii="Times New Roman" w:hAnsi="Times New Roman" w:cs="Times New Roman"/>
          <w:sz w:val="28"/>
          <w:szCs w:val="28"/>
        </w:rPr>
        <w:t>19</w:t>
      </w:r>
      <w:r w:rsidRPr="00FB57B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3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DF" w:rsidRPr="0016649E" w:rsidRDefault="00797D50" w:rsidP="00D2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61DF">
        <w:rPr>
          <w:rFonts w:ascii="Times New Roman" w:hAnsi="Times New Roman" w:cs="Times New Roman"/>
          <w:sz w:val="28"/>
          <w:szCs w:val="28"/>
        </w:rPr>
        <w:t>нвестици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1DF">
        <w:rPr>
          <w:rFonts w:ascii="Times New Roman" w:hAnsi="Times New Roman" w:cs="Times New Roman"/>
          <w:sz w:val="28"/>
          <w:szCs w:val="28"/>
        </w:rPr>
        <w:t xml:space="preserve"> в основной капитал 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города Перми за январь март 2020 года составляют 19 601,9 млн.руб., </w:t>
      </w:r>
      <w:r w:rsidRPr="00FB57B7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27,8</w:t>
      </w:r>
      <w:r w:rsidRPr="00FB57B7">
        <w:rPr>
          <w:rFonts w:ascii="Times New Roman" w:hAnsi="Times New Roman" w:cs="Times New Roman"/>
          <w:sz w:val="28"/>
          <w:szCs w:val="28"/>
        </w:rPr>
        <w:t>% выше, чем за аналогичный период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B57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3D3" w:rsidRDefault="00797D50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работающих на крупных и средних предприятиях составляет</w:t>
      </w:r>
      <w:r w:rsidR="00D22D09">
        <w:rPr>
          <w:rFonts w:ascii="Times New Roman" w:hAnsi="Times New Roman" w:cs="Times New Roman"/>
          <w:sz w:val="28"/>
          <w:szCs w:val="28"/>
        </w:rPr>
        <w:t xml:space="preserve"> за январь-июнь 2020 года составляет 271 739 человек, что на 1% больше в сравнении с аналогичным периодом 2019 года.</w:t>
      </w:r>
    </w:p>
    <w:p w:rsidR="000C0110" w:rsidRDefault="000C0110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0" w:rsidRDefault="00D22D09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E36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36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AE3614" w:rsidRDefault="00AE3614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14" w:rsidRDefault="00D22D09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AE361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614">
        <w:rPr>
          <w:rFonts w:ascii="Times New Roman" w:hAnsi="Times New Roman" w:cs="Times New Roman"/>
          <w:sz w:val="28"/>
          <w:szCs w:val="28"/>
        </w:rPr>
        <w:t xml:space="preserve"> департамента экономики </w:t>
      </w:r>
    </w:p>
    <w:p w:rsidR="00AE3614" w:rsidRDefault="00AE3614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промышленной политики</w:t>
      </w:r>
    </w:p>
    <w:p w:rsidR="00D161DF" w:rsidRPr="00D22D09" w:rsidRDefault="00AE3614" w:rsidP="00D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1DF" w:rsidRPr="00D22D09" w:rsidSect="00D22D0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Перми                                            </w:t>
      </w:r>
      <w:r w:rsidR="00D2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D09">
        <w:rPr>
          <w:rFonts w:ascii="Times New Roman" w:hAnsi="Times New Roman" w:cs="Times New Roman"/>
          <w:sz w:val="28"/>
          <w:szCs w:val="28"/>
        </w:rPr>
        <w:t>И.Г.Пименова</w:t>
      </w:r>
    </w:p>
    <w:p w:rsidR="00DB64A6" w:rsidRPr="00D22D09" w:rsidRDefault="00DB64A6" w:rsidP="007C7256"/>
    <w:sectPr w:rsidR="00DB64A6" w:rsidRPr="00D22D09" w:rsidSect="007C7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95" w:rsidRDefault="00021195" w:rsidP="00D161DF">
      <w:pPr>
        <w:spacing w:after="0" w:line="240" w:lineRule="auto"/>
      </w:pPr>
      <w:r>
        <w:separator/>
      </w:r>
    </w:p>
  </w:endnote>
  <w:endnote w:type="continuationSeparator" w:id="1">
    <w:p w:rsidR="00021195" w:rsidRDefault="00021195" w:rsidP="00D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95" w:rsidRDefault="00021195" w:rsidP="00D161DF">
      <w:pPr>
        <w:spacing w:after="0" w:line="240" w:lineRule="auto"/>
      </w:pPr>
      <w:r>
        <w:separator/>
      </w:r>
    </w:p>
  </w:footnote>
  <w:footnote w:type="continuationSeparator" w:id="1">
    <w:p w:rsidR="00021195" w:rsidRDefault="00021195" w:rsidP="00D1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¸ÐºÐ¾Ð½ÐºÐ¸  stock index down, arrow down, arrow, ÑÑÑÐµÐ»ÐºÐ°, ÑÑÑÐµÐ»ÐºÐ° Ð²Ð½Ð¸Ð·," style="width:10.5pt;height:10.5pt;visibility:visible;mso-wrap-style:square" o:bullet="t">
        <v:imagedata r:id="rId1" o:title="Ð¸ÐºÐ¾Ð½ÐºÐ¸  stock index down, arrow down, arrow, ÑÑÑÐµÐ»ÐºÐ°, ÑÑÑÐµÐ»ÐºÐ° Ð²Ð½Ð¸Ð·,"/>
      </v:shape>
    </w:pict>
  </w:numPicBullet>
  <w:abstractNum w:abstractNumId="0">
    <w:nsid w:val="66290A51"/>
    <w:multiLevelType w:val="hybridMultilevel"/>
    <w:tmpl w:val="E0024526"/>
    <w:lvl w:ilvl="0" w:tplc="116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A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A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F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9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C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DF"/>
    <w:rsid w:val="00021195"/>
    <w:rsid w:val="00081988"/>
    <w:rsid w:val="000966FC"/>
    <w:rsid w:val="000C0110"/>
    <w:rsid w:val="000F76AA"/>
    <w:rsid w:val="001B522B"/>
    <w:rsid w:val="00213658"/>
    <w:rsid w:val="002327FF"/>
    <w:rsid w:val="002366D8"/>
    <w:rsid w:val="004A64CC"/>
    <w:rsid w:val="00626ABF"/>
    <w:rsid w:val="00797D50"/>
    <w:rsid w:val="007C7256"/>
    <w:rsid w:val="007E5D4F"/>
    <w:rsid w:val="007F03D3"/>
    <w:rsid w:val="00861EAA"/>
    <w:rsid w:val="008D7D3A"/>
    <w:rsid w:val="00937B5E"/>
    <w:rsid w:val="009E7E9F"/>
    <w:rsid w:val="00A73C3E"/>
    <w:rsid w:val="00AE3614"/>
    <w:rsid w:val="00AF6CCD"/>
    <w:rsid w:val="00B165D8"/>
    <w:rsid w:val="00BE2BC0"/>
    <w:rsid w:val="00BF72F6"/>
    <w:rsid w:val="00D161DF"/>
    <w:rsid w:val="00D22D09"/>
    <w:rsid w:val="00DB64A6"/>
    <w:rsid w:val="00F235B4"/>
    <w:rsid w:val="00F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61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1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61DF"/>
    <w:rPr>
      <w:vertAlign w:val="superscript"/>
    </w:rPr>
  </w:style>
  <w:style w:type="table" w:styleId="a7">
    <w:name w:val="Table Grid"/>
    <w:basedOn w:val="a1"/>
    <w:uiPriority w:val="59"/>
    <w:rsid w:val="00D1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842E-9CA7-4377-9F52-C9F877B0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uferova-ev</dc:creator>
  <cp:keywords/>
  <dc:description/>
  <cp:lastModifiedBy>uferova-ev</cp:lastModifiedBy>
  <cp:revision>5</cp:revision>
  <cp:lastPrinted>2020-08-31T08:15:00Z</cp:lastPrinted>
  <dcterms:created xsi:type="dcterms:W3CDTF">2019-08-30T09:05:00Z</dcterms:created>
  <dcterms:modified xsi:type="dcterms:W3CDTF">2020-08-31T08:19:00Z</dcterms:modified>
</cp:coreProperties>
</file>