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74" w:rsidRPr="00F6556B" w:rsidRDefault="00437D74" w:rsidP="00F6556B">
      <w:pPr>
        <w:spacing w:line="240" w:lineRule="auto"/>
        <w:jc w:val="both"/>
      </w:pPr>
      <w:r w:rsidRPr="00F6556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-358140</wp:posOffset>
            </wp:positionV>
            <wp:extent cx="6096000" cy="13620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96" cy="136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7D74" w:rsidRPr="00F6556B" w:rsidRDefault="00437D74" w:rsidP="00F6556B">
      <w:pPr>
        <w:spacing w:line="240" w:lineRule="auto"/>
        <w:jc w:val="both"/>
      </w:pPr>
    </w:p>
    <w:p w:rsidR="00437D74" w:rsidRPr="00F6556B" w:rsidRDefault="00437D74" w:rsidP="00F6556B">
      <w:pPr>
        <w:spacing w:line="240" w:lineRule="auto"/>
        <w:jc w:val="both"/>
      </w:pPr>
    </w:p>
    <w:p w:rsidR="00437D74" w:rsidRPr="00F6556B" w:rsidRDefault="00437D74" w:rsidP="00F6556B">
      <w:pPr>
        <w:spacing w:line="240" w:lineRule="auto"/>
        <w:jc w:val="both"/>
      </w:pPr>
    </w:p>
    <w:p w:rsidR="00437D74" w:rsidRDefault="00437D74" w:rsidP="00D46B37">
      <w:pPr>
        <w:tabs>
          <w:tab w:val="left" w:pos="142"/>
        </w:tabs>
        <w:spacing w:line="360" w:lineRule="exact"/>
        <w:ind w:left="-142"/>
        <w:rPr>
          <w:rFonts w:ascii="Arial" w:hAnsi="Arial" w:cs="Arial"/>
          <w:b/>
          <w:sz w:val="28"/>
          <w:szCs w:val="28"/>
        </w:rPr>
      </w:pPr>
      <w:r w:rsidRPr="00D46B37">
        <w:rPr>
          <w:rFonts w:ascii="Arial" w:hAnsi="Arial" w:cs="Arial"/>
          <w:b/>
          <w:sz w:val="28"/>
          <w:szCs w:val="28"/>
        </w:rPr>
        <w:t>Общество с ограниченной ответственностью «Научно-про</w:t>
      </w:r>
      <w:r w:rsidR="00E202E6" w:rsidRPr="00D46B37">
        <w:rPr>
          <w:rFonts w:ascii="Arial" w:hAnsi="Arial" w:cs="Arial"/>
          <w:b/>
          <w:sz w:val="28"/>
          <w:szCs w:val="28"/>
        </w:rPr>
        <w:t>ектный центр «Прикладная химия»</w:t>
      </w:r>
    </w:p>
    <w:p w:rsidR="00437D74" w:rsidRPr="00D46B37" w:rsidRDefault="00437D74" w:rsidP="00D46B37">
      <w:pPr>
        <w:tabs>
          <w:tab w:val="left" w:pos="142"/>
        </w:tabs>
        <w:spacing w:line="300" w:lineRule="exact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Юр.адрес:</w:t>
      </w:r>
      <w:r w:rsidRPr="00D46B37">
        <w:rPr>
          <w:rFonts w:ascii="Arial" w:hAnsi="Arial" w:cs="Arial"/>
          <w:sz w:val="23"/>
          <w:szCs w:val="23"/>
        </w:rPr>
        <w:t xml:space="preserve"> 614007, г. Пермь, ул. Н. Островского, д. 59/1, оф. 602/2</w:t>
      </w:r>
    </w:p>
    <w:p w:rsidR="00437D74" w:rsidRPr="00D46B37" w:rsidRDefault="00437D74" w:rsidP="00D46B37">
      <w:pPr>
        <w:tabs>
          <w:tab w:val="left" w:pos="142"/>
        </w:tabs>
        <w:spacing w:line="300" w:lineRule="exact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Факт</w:t>
      </w:r>
      <w:proofErr w:type="gramStart"/>
      <w:r w:rsidRPr="00D46B37">
        <w:rPr>
          <w:rFonts w:ascii="Arial" w:hAnsi="Arial" w:cs="Arial"/>
          <w:b/>
          <w:sz w:val="23"/>
          <w:szCs w:val="23"/>
        </w:rPr>
        <w:t>.а</w:t>
      </w:r>
      <w:proofErr w:type="gramEnd"/>
      <w:r w:rsidRPr="00D46B37">
        <w:rPr>
          <w:rFonts w:ascii="Arial" w:hAnsi="Arial" w:cs="Arial"/>
          <w:b/>
          <w:sz w:val="23"/>
          <w:szCs w:val="23"/>
        </w:rPr>
        <w:t>дрес:</w:t>
      </w:r>
      <w:r w:rsidRPr="00D46B37">
        <w:rPr>
          <w:rFonts w:ascii="Arial" w:hAnsi="Arial" w:cs="Arial"/>
          <w:sz w:val="23"/>
          <w:szCs w:val="23"/>
        </w:rPr>
        <w:t xml:space="preserve"> 614113, г. Пермь, ул. Оборонщиков, д. 8, оф. 201</w:t>
      </w:r>
    </w:p>
    <w:p w:rsidR="00437D74" w:rsidRPr="00D46B37" w:rsidRDefault="00437D74" w:rsidP="00D46B37">
      <w:pPr>
        <w:tabs>
          <w:tab w:val="left" w:pos="142"/>
        </w:tabs>
        <w:spacing w:line="300" w:lineRule="exact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Почт</w:t>
      </w:r>
      <w:proofErr w:type="gramStart"/>
      <w:r w:rsidRPr="00D46B37">
        <w:rPr>
          <w:rFonts w:ascii="Arial" w:hAnsi="Arial" w:cs="Arial"/>
          <w:b/>
          <w:sz w:val="23"/>
          <w:szCs w:val="23"/>
        </w:rPr>
        <w:t>.а</w:t>
      </w:r>
      <w:proofErr w:type="gramEnd"/>
      <w:r w:rsidRPr="00D46B37">
        <w:rPr>
          <w:rFonts w:ascii="Arial" w:hAnsi="Arial" w:cs="Arial"/>
          <w:b/>
          <w:sz w:val="23"/>
          <w:szCs w:val="23"/>
        </w:rPr>
        <w:t>дрес:</w:t>
      </w:r>
      <w:r w:rsidRPr="00D46B37">
        <w:rPr>
          <w:rFonts w:ascii="Arial" w:hAnsi="Arial" w:cs="Arial"/>
          <w:sz w:val="23"/>
          <w:szCs w:val="23"/>
        </w:rPr>
        <w:t xml:space="preserve"> 614101, г. Пермь, а/я 5</w:t>
      </w:r>
    </w:p>
    <w:p w:rsidR="00437D74" w:rsidRPr="00D46B37" w:rsidRDefault="00437D74" w:rsidP="00D46B37">
      <w:pPr>
        <w:tabs>
          <w:tab w:val="left" w:pos="142"/>
        </w:tabs>
        <w:spacing w:line="300" w:lineRule="exact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Телефон:</w:t>
      </w:r>
      <w:r w:rsidRPr="00D46B37">
        <w:rPr>
          <w:rFonts w:ascii="Arial" w:hAnsi="Arial" w:cs="Arial"/>
          <w:sz w:val="23"/>
          <w:szCs w:val="23"/>
        </w:rPr>
        <w:t xml:space="preserve"> +7(342) 211-04-90, 211-04-88</w:t>
      </w:r>
    </w:p>
    <w:p w:rsidR="00437D74" w:rsidRPr="00D46B37" w:rsidRDefault="00437D74" w:rsidP="00D46B37">
      <w:pPr>
        <w:tabs>
          <w:tab w:val="left" w:pos="142"/>
        </w:tabs>
        <w:spacing w:line="300" w:lineRule="exact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Сайт</w:t>
      </w:r>
      <w:r w:rsidR="00D46B37" w:rsidRPr="00D46B37">
        <w:rPr>
          <w:rFonts w:ascii="Arial" w:hAnsi="Arial" w:cs="Arial"/>
          <w:sz w:val="23"/>
          <w:szCs w:val="23"/>
        </w:rPr>
        <w:t xml:space="preserve">: </w:t>
      </w:r>
      <w:hyperlink r:id="rId7" w:history="1"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www</w:t>
        </w:r>
        <w:r w:rsidRPr="00D46B37">
          <w:rPr>
            <w:rStyle w:val="a3"/>
            <w:rFonts w:ascii="Arial" w:hAnsi="Arial" w:cs="Arial"/>
            <w:sz w:val="23"/>
            <w:szCs w:val="23"/>
          </w:rPr>
          <w:t>.</w:t>
        </w:r>
        <w:proofErr w:type="spellStart"/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npc</w:t>
        </w:r>
        <w:proofErr w:type="spellEnd"/>
        <w:r w:rsidRPr="00D46B37">
          <w:rPr>
            <w:rStyle w:val="a3"/>
            <w:rFonts w:ascii="Arial" w:hAnsi="Arial" w:cs="Arial"/>
            <w:sz w:val="23"/>
            <w:szCs w:val="23"/>
          </w:rPr>
          <w:t>.</w:t>
        </w:r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perm</w:t>
        </w:r>
        <w:r w:rsidRPr="00D46B37">
          <w:rPr>
            <w:rStyle w:val="a3"/>
            <w:rFonts w:ascii="Arial" w:hAnsi="Arial" w:cs="Arial"/>
            <w:sz w:val="23"/>
            <w:szCs w:val="23"/>
          </w:rPr>
          <w:t>.</w:t>
        </w:r>
        <w:proofErr w:type="spellStart"/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ru</w:t>
        </w:r>
        <w:proofErr w:type="spellEnd"/>
      </w:hyperlink>
    </w:p>
    <w:p w:rsidR="00437D74" w:rsidRPr="00D46B37" w:rsidRDefault="00437D74" w:rsidP="00D46B37">
      <w:pPr>
        <w:tabs>
          <w:tab w:val="left" w:pos="142"/>
        </w:tabs>
        <w:spacing w:line="300" w:lineRule="exact"/>
        <w:ind w:left="-142"/>
        <w:contextualSpacing/>
        <w:jc w:val="both"/>
        <w:rPr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Эл</w:t>
      </w:r>
      <w:proofErr w:type="gramStart"/>
      <w:r w:rsidRPr="00D46B37">
        <w:rPr>
          <w:rFonts w:ascii="Arial" w:hAnsi="Arial" w:cs="Arial"/>
          <w:b/>
          <w:sz w:val="23"/>
          <w:szCs w:val="23"/>
        </w:rPr>
        <w:t>.п</w:t>
      </w:r>
      <w:proofErr w:type="gramEnd"/>
      <w:r w:rsidRPr="00D46B37">
        <w:rPr>
          <w:rFonts w:ascii="Arial" w:hAnsi="Arial" w:cs="Arial"/>
          <w:b/>
          <w:sz w:val="23"/>
          <w:szCs w:val="23"/>
        </w:rPr>
        <w:t>очта:</w:t>
      </w:r>
      <w:r w:rsidRPr="00D46B37">
        <w:rPr>
          <w:rFonts w:ascii="Arial" w:hAnsi="Arial" w:cs="Arial"/>
          <w:sz w:val="23"/>
          <w:szCs w:val="23"/>
        </w:rPr>
        <w:t xml:space="preserve"> </w:t>
      </w:r>
      <w:hyperlink r:id="rId8" w:history="1"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info</w:t>
        </w:r>
        <w:r w:rsidRPr="00D46B37">
          <w:rPr>
            <w:rStyle w:val="a3"/>
            <w:rFonts w:ascii="Arial" w:hAnsi="Arial" w:cs="Arial"/>
            <w:sz w:val="23"/>
            <w:szCs w:val="23"/>
          </w:rPr>
          <w:t>@</w:t>
        </w:r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npc</w:t>
        </w:r>
        <w:r w:rsidRPr="00D46B37">
          <w:rPr>
            <w:rStyle w:val="a3"/>
            <w:rFonts w:ascii="Arial" w:hAnsi="Arial" w:cs="Arial"/>
            <w:sz w:val="23"/>
            <w:szCs w:val="23"/>
          </w:rPr>
          <w:t>.</w:t>
        </w:r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perm</w:t>
        </w:r>
        <w:r w:rsidRPr="00D46B37">
          <w:rPr>
            <w:rStyle w:val="a3"/>
            <w:rFonts w:ascii="Arial" w:hAnsi="Arial" w:cs="Arial"/>
            <w:sz w:val="23"/>
            <w:szCs w:val="23"/>
          </w:rPr>
          <w:t>.</w:t>
        </w:r>
        <w:r w:rsidRPr="00D46B37">
          <w:rPr>
            <w:rStyle w:val="a3"/>
            <w:rFonts w:ascii="Arial" w:hAnsi="Arial" w:cs="Arial"/>
            <w:sz w:val="23"/>
            <w:szCs w:val="23"/>
            <w:lang w:val="en-US"/>
          </w:rPr>
          <w:t>ru</w:t>
        </w:r>
      </w:hyperlink>
    </w:p>
    <w:p w:rsidR="00D46B37" w:rsidRPr="00D46B37" w:rsidRDefault="00D46B37" w:rsidP="00F6556B">
      <w:pPr>
        <w:tabs>
          <w:tab w:val="left" w:pos="142"/>
        </w:tabs>
        <w:spacing w:line="240" w:lineRule="auto"/>
        <w:ind w:left="-142" w:firstLine="567"/>
        <w:jc w:val="both"/>
        <w:rPr>
          <w:rFonts w:ascii="Arial" w:hAnsi="Arial" w:cs="Arial"/>
          <w:sz w:val="23"/>
          <w:szCs w:val="23"/>
        </w:rPr>
      </w:pPr>
    </w:p>
    <w:p w:rsidR="00D46B37" w:rsidRPr="00D46B37" w:rsidRDefault="00437D74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Основные направления (виды) деятельности</w:t>
      </w:r>
    </w:p>
    <w:p w:rsidR="002C52BE" w:rsidRPr="00D46B37" w:rsidRDefault="00F6556B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>Г</w:t>
      </w:r>
      <w:r w:rsidR="00437D74" w:rsidRPr="00D46B37">
        <w:rPr>
          <w:rFonts w:ascii="Arial" w:hAnsi="Arial" w:cs="Arial"/>
          <w:sz w:val="23"/>
          <w:szCs w:val="23"/>
        </w:rPr>
        <w:t xml:space="preserve">енеральный подряд по проведению предпроектных работ, научно-исследовательских работ по оптимизации технологических процессов, а так же проверки работоспособности существующих патентов и их доработки, </w:t>
      </w:r>
      <w:bookmarkStart w:id="0" w:name="_Hlk62120383"/>
      <w:r w:rsidR="00437D74" w:rsidRPr="00D46B37">
        <w:rPr>
          <w:rFonts w:ascii="Arial" w:hAnsi="Arial" w:cs="Arial"/>
          <w:sz w:val="23"/>
          <w:szCs w:val="23"/>
        </w:rPr>
        <w:t>разработке проектной и рабочей документации</w:t>
      </w:r>
      <w:bookmarkEnd w:id="0"/>
      <w:r w:rsidR="00437D74" w:rsidRPr="00D46B37">
        <w:rPr>
          <w:rFonts w:ascii="Arial" w:hAnsi="Arial" w:cs="Arial"/>
          <w:sz w:val="23"/>
          <w:szCs w:val="23"/>
        </w:rPr>
        <w:t xml:space="preserve"> для вновь строящихся, реконструируемых или подлежащих техническому перевооружению  объектах металлургической, химической нефтехимической, нефтеперерабатывающей, угольной, </w:t>
      </w:r>
      <w:proofErr w:type="gramStart"/>
      <w:r w:rsidR="00437D74" w:rsidRPr="00D46B37">
        <w:rPr>
          <w:rFonts w:ascii="Arial" w:hAnsi="Arial" w:cs="Arial"/>
          <w:sz w:val="23"/>
          <w:szCs w:val="23"/>
        </w:rPr>
        <w:t>горно-рудной</w:t>
      </w:r>
      <w:proofErr w:type="gramEnd"/>
      <w:r w:rsidR="00437D74" w:rsidRPr="00D46B37">
        <w:rPr>
          <w:rFonts w:ascii="Arial" w:hAnsi="Arial" w:cs="Arial"/>
          <w:sz w:val="23"/>
          <w:szCs w:val="23"/>
        </w:rPr>
        <w:t xml:space="preserve"> и других отраслях промышленности. </w:t>
      </w:r>
    </w:p>
    <w:p w:rsidR="002C52BE" w:rsidRPr="00D46B37" w:rsidRDefault="002C52BE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 xml:space="preserve">В штате организации состоит более 50 высококвалифицированных сотрудников, имеющих большой опыт проектирования заводов, производств, цехов и технологическихустановок и лабораторий на объектах самой разной направленности и степени сложности производственного процесса. ООО «НПЦ «ПХ» являясь членом саморегулируемой организации, имеет допуск на выполнение проектных работ, которые оказывают влияние на безопасность объектов капитального строительства, включая особо опасные, технически сложные т уникальные объекты. Система менеджмента качества предприятия сертифицирована на соответствие требованиям международного стандарта </w:t>
      </w:r>
      <w:r w:rsidRPr="00D46B37">
        <w:rPr>
          <w:rFonts w:ascii="Arial" w:hAnsi="Arial" w:cs="Arial"/>
          <w:sz w:val="23"/>
          <w:szCs w:val="23"/>
          <w:lang w:val="en-US"/>
        </w:rPr>
        <w:t>ISO</w:t>
      </w:r>
      <w:r w:rsidRPr="00D46B37">
        <w:rPr>
          <w:rFonts w:ascii="Arial" w:hAnsi="Arial" w:cs="Arial"/>
          <w:sz w:val="23"/>
          <w:szCs w:val="23"/>
        </w:rPr>
        <w:t xml:space="preserve"> 9001:2015.</w:t>
      </w: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</w:p>
    <w:p w:rsidR="00D46B37" w:rsidRPr="00D46B37" w:rsidRDefault="0024753F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Отрасль производства</w:t>
      </w:r>
    </w:p>
    <w:p w:rsidR="00437D74" w:rsidRPr="00D46B37" w:rsidRDefault="00F6556B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>С</w:t>
      </w:r>
      <w:r w:rsidR="00247814" w:rsidRPr="00D46B37">
        <w:rPr>
          <w:rFonts w:ascii="Arial" w:hAnsi="Arial" w:cs="Arial"/>
          <w:sz w:val="23"/>
          <w:szCs w:val="23"/>
        </w:rPr>
        <w:t>троительство</w:t>
      </w: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</w:p>
    <w:p w:rsidR="00D46B37" w:rsidRPr="00D46B37" w:rsidRDefault="00247814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Производимая продукция</w:t>
      </w:r>
    </w:p>
    <w:p w:rsidR="00247814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>Р</w:t>
      </w:r>
      <w:r w:rsidR="00247814" w:rsidRPr="00D46B37">
        <w:rPr>
          <w:rFonts w:ascii="Arial" w:hAnsi="Arial" w:cs="Arial"/>
          <w:sz w:val="23"/>
          <w:szCs w:val="23"/>
        </w:rPr>
        <w:t>азработка проектной и рабочей документации</w:t>
      </w:r>
      <w:r w:rsidR="00B931F1" w:rsidRPr="00D46B37">
        <w:rPr>
          <w:rFonts w:ascii="Arial" w:hAnsi="Arial" w:cs="Arial"/>
          <w:sz w:val="23"/>
          <w:szCs w:val="23"/>
        </w:rPr>
        <w:t>, выпол</w:t>
      </w:r>
      <w:r w:rsidRPr="00D46B37">
        <w:rPr>
          <w:rFonts w:ascii="Arial" w:hAnsi="Arial" w:cs="Arial"/>
          <w:sz w:val="23"/>
          <w:szCs w:val="23"/>
        </w:rPr>
        <w:t>нение инжиниринга полного цикла</w:t>
      </w: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</w:p>
    <w:p w:rsidR="00D46B37" w:rsidRPr="00D46B37" w:rsidRDefault="00247814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История развития</w:t>
      </w:r>
    </w:p>
    <w:p w:rsidR="002C52BE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>Н</w:t>
      </w:r>
      <w:r w:rsidR="00247814" w:rsidRPr="00D46B37">
        <w:rPr>
          <w:rFonts w:ascii="Arial" w:hAnsi="Arial" w:cs="Arial"/>
          <w:sz w:val="23"/>
          <w:szCs w:val="23"/>
        </w:rPr>
        <w:t xml:space="preserve">аша организация </w:t>
      </w:r>
      <w:r w:rsidRPr="00D46B37">
        <w:rPr>
          <w:rFonts w:ascii="Arial" w:hAnsi="Arial" w:cs="Arial"/>
          <w:sz w:val="23"/>
          <w:szCs w:val="23"/>
        </w:rPr>
        <w:t>ведет свою историю с 1959 года</w:t>
      </w: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</w:p>
    <w:p w:rsidR="00D46B37" w:rsidRPr="00D46B37" w:rsidRDefault="00B931F1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География деятельности</w:t>
      </w:r>
    </w:p>
    <w:p w:rsidR="00D46B37" w:rsidRPr="00D46B37" w:rsidRDefault="002C52BE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 xml:space="preserve"> РФ, Казахстан, Узбекистан</w:t>
      </w: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</w:p>
    <w:p w:rsidR="00D46B37" w:rsidRPr="00D46B37" w:rsidRDefault="00B931F1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Основная информация о сотрудничестве</w:t>
      </w:r>
    </w:p>
    <w:p w:rsidR="00B931F1" w:rsidRPr="00D46B37" w:rsidRDefault="00B931F1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sz w:val="23"/>
          <w:szCs w:val="23"/>
        </w:rPr>
      </w:pPr>
      <w:r w:rsidRPr="00D46B37">
        <w:rPr>
          <w:rFonts w:ascii="Arial" w:hAnsi="Arial" w:cs="Arial"/>
          <w:sz w:val="23"/>
          <w:szCs w:val="23"/>
        </w:rPr>
        <w:t xml:space="preserve"> ПАО «Лукойл», ПАО «Сибур», ПАО «Метафракс», АО «ГалоПолимер», АО «Полиэкс», ОАО «Камтэкс-Полиэфиры», ПАО «Акрон», ГКУ ПК «Управление капитального строительства Пермского края», ООО «Новогор-Прикамье», АО «Новомет-Пермь», ООО «Уральский завод противоголо</w:t>
      </w:r>
      <w:r w:rsidR="009F5CDB" w:rsidRPr="00D46B37">
        <w:rPr>
          <w:rFonts w:ascii="Arial" w:hAnsi="Arial" w:cs="Arial"/>
          <w:sz w:val="23"/>
          <w:szCs w:val="23"/>
        </w:rPr>
        <w:t>л</w:t>
      </w:r>
      <w:r w:rsidRPr="00D46B37">
        <w:rPr>
          <w:rFonts w:ascii="Arial" w:hAnsi="Arial" w:cs="Arial"/>
          <w:sz w:val="23"/>
          <w:szCs w:val="23"/>
        </w:rPr>
        <w:t>е</w:t>
      </w:r>
      <w:r w:rsidR="009F5CDB" w:rsidRPr="00D46B37">
        <w:rPr>
          <w:rFonts w:ascii="Arial" w:hAnsi="Arial" w:cs="Arial"/>
          <w:sz w:val="23"/>
          <w:szCs w:val="23"/>
        </w:rPr>
        <w:t>д</w:t>
      </w:r>
      <w:r w:rsidRPr="00D46B37">
        <w:rPr>
          <w:rFonts w:ascii="Arial" w:hAnsi="Arial" w:cs="Arial"/>
          <w:sz w:val="23"/>
          <w:szCs w:val="23"/>
        </w:rPr>
        <w:t xml:space="preserve">ных </w:t>
      </w:r>
      <w:r w:rsidR="00F6556B" w:rsidRPr="00D46B37">
        <w:rPr>
          <w:rFonts w:ascii="Arial" w:hAnsi="Arial" w:cs="Arial"/>
          <w:sz w:val="23"/>
          <w:szCs w:val="23"/>
        </w:rPr>
        <w:t>материалов</w:t>
      </w:r>
      <w:r w:rsidRPr="00D46B37">
        <w:rPr>
          <w:rFonts w:ascii="Arial" w:hAnsi="Arial" w:cs="Arial"/>
          <w:sz w:val="23"/>
          <w:szCs w:val="23"/>
        </w:rPr>
        <w:t>». ОАО «Губахинский кокс»</w:t>
      </w:r>
      <w:r w:rsidR="00E202E6" w:rsidRPr="00D46B37">
        <w:rPr>
          <w:rFonts w:ascii="Arial" w:hAnsi="Arial" w:cs="Arial"/>
          <w:sz w:val="23"/>
          <w:szCs w:val="23"/>
        </w:rPr>
        <w:t>;</w:t>
      </w: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</w:p>
    <w:p w:rsidR="00D46B37" w:rsidRPr="00D46B37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  <w:b/>
          <w:sz w:val="23"/>
          <w:szCs w:val="23"/>
        </w:rPr>
      </w:pPr>
      <w:r w:rsidRPr="00D46B37">
        <w:rPr>
          <w:rFonts w:ascii="Arial" w:hAnsi="Arial" w:cs="Arial"/>
          <w:b/>
          <w:sz w:val="23"/>
          <w:szCs w:val="23"/>
        </w:rPr>
        <w:t>Стратегия развития</w:t>
      </w:r>
    </w:p>
    <w:p w:rsidR="00D46B37" w:rsidRPr="00F6556B" w:rsidRDefault="00D46B37" w:rsidP="00D46B37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Arial" w:hAnsi="Arial" w:cs="Arial"/>
        </w:rPr>
      </w:pPr>
      <w:r w:rsidRPr="00D46B37">
        <w:rPr>
          <w:rFonts w:ascii="Arial" w:hAnsi="Arial" w:cs="Arial"/>
          <w:sz w:val="23"/>
          <w:szCs w:val="23"/>
        </w:rPr>
        <w:t>Расширение географии проектируемых объектов, открытие филиалов за территорией РФ</w:t>
      </w:r>
    </w:p>
    <w:p w:rsidR="00D46B37" w:rsidRDefault="00D46B37" w:rsidP="00D46B37">
      <w:pPr>
        <w:tabs>
          <w:tab w:val="left" w:pos="142"/>
        </w:tabs>
        <w:spacing w:line="240" w:lineRule="auto"/>
        <w:ind w:left="-142"/>
        <w:jc w:val="both"/>
        <w:rPr>
          <w:rFonts w:ascii="Arial" w:hAnsi="Arial" w:cs="Arial"/>
          <w:b/>
        </w:rPr>
      </w:pPr>
    </w:p>
    <w:p w:rsidR="00D46B37" w:rsidRDefault="00D46B37" w:rsidP="00D46B37">
      <w:pPr>
        <w:tabs>
          <w:tab w:val="left" w:pos="142"/>
        </w:tabs>
        <w:spacing w:line="240" w:lineRule="auto"/>
        <w:ind w:left="-142"/>
        <w:jc w:val="both"/>
        <w:rPr>
          <w:rFonts w:ascii="Arial" w:hAnsi="Arial" w:cs="Arial"/>
          <w:b/>
        </w:rPr>
      </w:pPr>
    </w:p>
    <w:tbl>
      <w:tblPr>
        <w:tblStyle w:val="a4"/>
        <w:tblpPr w:leftFromText="180" w:rightFromText="180" w:horzAnchor="margin" w:tblpY="4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7"/>
        <w:gridCol w:w="4747"/>
      </w:tblGrid>
      <w:tr w:rsidR="00E202E6" w:rsidRPr="00F6556B" w:rsidTr="00D46B37">
        <w:tc>
          <w:tcPr>
            <w:tcW w:w="5107" w:type="dxa"/>
            <w:vAlign w:val="center"/>
          </w:tcPr>
          <w:p w:rsidR="00E202E6" w:rsidRPr="00F6556B" w:rsidRDefault="00E202E6" w:rsidP="00F6556B">
            <w:pPr>
              <w:tabs>
                <w:tab w:val="left" w:pos="142"/>
              </w:tabs>
              <w:jc w:val="both"/>
              <w:rPr>
                <w:rFonts w:ascii="Arial" w:hAnsi="Arial" w:cs="Arial"/>
              </w:rPr>
            </w:pPr>
            <w:r w:rsidRPr="00F6556B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152400</wp:posOffset>
                  </wp:positionV>
                  <wp:extent cx="2761615" cy="2066925"/>
                  <wp:effectExtent l="0" t="0" r="635" b="9525"/>
                  <wp:wrapTight wrapText="bothSides">
                    <wp:wrapPolygon edited="0">
                      <wp:start x="0" y="0"/>
                      <wp:lineTo x="0" y="21500"/>
                      <wp:lineTo x="21456" y="21500"/>
                      <wp:lineTo x="2145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7" w:type="dxa"/>
            <w:vAlign w:val="center"/>
          </w:tcPr>
          <w:p w:rsidR="00E202E6" w:rsidRPr="00F6556B" w:rsidRDefault="001813FB" w:rsidP="00F6556B">
            <w:pPr>
              <w:tabs>
                <w:tab w:val="left" w:pos="14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Производственный комплекс </w:t>
            </w:r>
            <w:r w:rsidR="003E3C56">
              <w:rPr>
                <w:rFonts w:ascii="Arial" w:hAnsi="Arial" w:cs="Arial"/>
              </w:rPr>
              <w:t xml:space="preserve">химических </w:t>
            </w:r>
            <w:r w:rsidR="0000618E">
              <w:rPr>
                <w:rFonts w:ascii="Arial" w:hAnsi="Arial" w:cs="Arial"/>
              </w:rPr>
              <w:t>реагентов</w:t>
            </w:r>
            <w:r w:rsidR="003E3C56">
              <w:rPr>
                <w:rFonts w:ascii="Arial" w:hAnsi="Arial" w:cs="Arial"/>
              </w:rPr>
              <w:t>,</w:t>
            </w:r>
            <w:r w:rsidR="0000618E">
              <w:rPr>
                <w:rFonts w:ascii="Arial" w:hAnsi="Arial" w:cs="Arial"/>
              </w:rPr>
              <w:t xml:space="preserve"> с упариванием и грануляцией </w:t>
            </w:r>
            <w:r w:rsidR="003E3C56">
              <w:rPr>
                <w:rFonts w:ascii="Arial" w:hAnsi="Arial" w:cs="Arial"/>
              </w:rPr>
              <w:t>исходного</w:t>
            </w:r>
            <w:bookmarkStart w:id="1" w:name="_GoBack"/>
            <w:bookmarkEnd w:id="1"/>
            <w:r w:rsidR="0000618E">
              <w:rPr>
                <w:rFonts w:ascii="Arial" w:hAnsi="Arial" w:cs="Arial"/>
              </w:rPr>
              <w:t xml:space="preserve"> раствора</w:t>
            </w:r>
          </w:p>
          <w:p w:rsidR="00E202E6" w:rsidRPr="00F6556B" w:rsidRDefault="00E202E6" w:rsidP="00F6556B">
            <w:pPr>
              <w:tabs>
                <w:tab w:val="left" w:pos="142"/>
              </w:tabs>
              <w:rPr>
                <w:rFonts w:ascii="Arial" w:hAnsi="Arial" w:cs="Arial"/>
              </w:rPr>
            </w:pPr>
          </w:p>
        </w:tc>
      </w:tr>
      <w:tr w:rsidR="00E202E6" w:rsidRPr="00F6556B" w:rsidTr="00D46B37">
        <w:tc>
          <w:tcPr>
            <w:tcW w:w="5107" w:type="dxa"/>
            <w:vAlign w:val="center"/>
          </w:tcPr>
          <w:p w:rsidR="00E202E6" w:rsidRPr="00F6556B" w:rsidRDefault="00E202E6" w:rsidP="00F6556B">
            <w:pPr>
              <w:tabs>
                <w:tab w:val="left" w:pos="142"/>
              </w:tabs>
              <w:jc w:val="both"/>
              <w:rPr>
                <w:rFonts w:ascii="Arial" w:hAnsi="Arial" w:cs="Arial"/>
                <w:noProof/>
                <w:lang w:eastAsia="ru-RU"/>
              </w:rPr>
            </w:pPr>
          </w:p>
          <w:p w:rsidR="00E202E6" w:rsidRPr="00F6556B" w:rsidRDefault="00E202E6" w:rsidP="00F6556B">
            <w:pPr>
              <w:tabs>
                <w:tab w:val="left" w:pos="142"/>
              </w:tabs>
              <w:jc w:val="both"/>
              <w:rPr>
                <w:rFonts w:ascii="Arial" w:hAnsi="Arial" w:cs="Arial"/>
              </w:rPr>
            </w:pPr>
            <w:r w:rsidRPr="00F6556B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71140" cy="21621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3885"/>
                          <a:stretch/>
                        </pic:blipFill>
                        <pic:spPr bwMode="auto">
                          <a:xfrm>
                            <a:off x="0" y="0"/>
                            <a:ext cx="2778110" cy="216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vAlign w:val="center"/>
          </w:tcPr>
          <w:p w:rsidR="00E202E6" w:rsidRPr="00F6556B" w:rsidRDefault="001813FB" w:rsidP="001813FB">
            <w:pPr>
              <w:tabs>
                <w:tab w:val="left" w:pos="14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по</w:t>
            </w:r>
            <w:r w:rsidR="00E202E6" w:rsidRPr="00F6556B">
              <w:rPr>
                <w:rFonts w:ascii="Arial" w:hAnsi="Arial" w:cs="Arial"/>
              </w:rPr>
              <w:t xml:space="preserve"> производств</w:t>
            </w:r>
            <w:r>
              <w:rPr>
                <w:rFonts w:ascii="Arial" w:hAnsi="Arial" w:cs="Arial"/>
              </w:rPr>
              <w:t>у</w:t>
            </w:r>
            <w:r w:rsidR="00E202E6" w:rsidRPr="00F6556B">
              <w:rPr>
                <w:rFonts w:ascii="Arial" w:hAnsi="Arial" w:cs="Arial"/>
              </w:rPr>
              <w:t xml:space="preserve"> пентаэритрита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202E6" w:rsidRPr="00F6556B" w:rsidTr="00D46B37">
        <w:tc>
          <w:tcPr>
            <w:tcW w:w="5107" w:type="dxa"/>
            <w:vAlign w:val="center"/>
          </w:tcPr>
          <w:p w:rsidR="00E202E6" w:rsidRPr="00F6556B" w:rsidRDefault="00E202E6" w:rsidP="00F6556B">
            <w:pPr>
              <w:tabs>
                <w:tab w:val="left" w:pos="142"/>
              </w:tabs>
              <w:jc w:val="both"/>
              <w:rPr>
                <w:rFonts w:ascii="Arial" w:hAnsi="Arial" w:cs="Arial"/>
                <w:noProof/>
                <w:lang w:eastAsia="ru-RU"/>
              </w:rPr>
            </w:pPr>
          </w:p>
          <w:p w:rsidR="00E202E6" w:rsidRPr="00F6556B" w:rsidRDefault="00E202E6" w:rsidP="00F6556B">
            <w:pPr>
              <w:tabs>
                <w:tab w:val="left" w:pos="142"/>
              </w:tabs>
              <w:jc w:val="both"/>
              <w:rPr>
                <w:rFonts w:ascii="Arial" w:hAnsi="Arial" w:cs="Arial"/>
                <w:noProof/>
              </w:rPr>
            </w:pPr>
            <w:r w:rsidRPr="00F6556B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70534" cy="2133600"/>
                  <wp:effectExtent l="0" t="0" r="0" b="0"/>
                  <wp:docPr id="2" name="Рисунок 2" descr="\\nas\Obmen\B119_Склад кислот на КГМК\Фото\ebee3b2807e09f0b92f5fefc53a4da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\Obmen\B119_Склад кислот на КГМК\Фото\ebee3b2807e09f0b92f5fefc53a4da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9741" b="7413"/>
                          <a:stretch/>
                        </pic:blipFill>
                        <pic:spPr bwMode="auto">
                          <a:xfrm>
                            <a:off x="0" y="0"/>
                            <a:ext cx="2773934" cy="213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vAlign w:val="center"/>
          </w:tcPr>
          <w:p w:rsidR="00E202E6" w:rsidRPr="00F6556B" w:rsidRDefault="00E202E6" w:rsidP="00F6556B">
            <w:pPr>
              <w:tabs>
                <w:tab w:val="left" w:pos="142"/>
              </w:tabs>
              <w:rPr>
                <w:rFonts w:ascii="Arial" w:hAnsi="Arial" w:cs="Arial"/>
              </w:rPr>
            </w:pPr>
            <w:r w:rsidRPr="00F6556B">
              <w:rPr>
                <w:rFonts w:ascii="Arial" w:hAnsi="Arial" w:cs="Arial"/>
              </w:rPr>
              <w:t>Склад</w:t>
            </w:r>
            <w:r w:rsidR="001813FB">
              <w:rPr>
                <w:rFonts w:ascii="Arial" w:hAnsi="Arial" w:cs="Arial"/>
              </w:rPr>
              <w:t>ской терминалсерной, азотной, соляной, плавиковой кислот и гидроксида натрия</w:t>
            </w:r>
          </w:p>
        </w:tc>
      </w:tr>
      <w:tr w:rsidR="00E202E6" w:rsidRPr="00F6556B" w:rsidTr="00D46B37">
        <w:tc>
          <w:tcPr>
            <w:tcW w:w="5107" w:type="dxa"/>
            <w:vAlign w:val="center"/>
          </w:tcPr>
          <w:p w:rsidR="00E202E6" w:rsidRPr="00F6556B" w:rsidRDefault="00E202E6" w:rsidP="00F6556B">
            <w:pPr>
              <w:tabs>
                <w:tab w:val="left" w:pos="142"/>
              </w:tabs>
              <w:jc w:val="both"/>
              <w:rPr>
                <w:rFonts w:ascii="Arial" w:hAnsi="Arial" w:cs="Arial"/>
                <w:noProof/>
              </w:rPr>
            </w:pPr>
            <w:r w:rsidRPr="00F6556B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70485</wp:posOffset>
                  </wp:positionV>
                  <wp:extent cx="2752725" cy="2064385"/>
                  <wp:effectExtent l="0" t="0" r="9525" b="0"/>
                  <wp:wrapTight wrapText="bothSides">
                    <wp:wrapPolygon edited="0">
                      <wp:start x="0" y="0"/>
                      <wp:lineTo x="0" y="21328"/>
                      <wp:lineTo x="21525" y="21328"/>
                      <wp:lineTo x="21525" y="0"/>
                      <wp:lineTo x="0" y="0"/>
                    </wp:wrapPolygon>
                  </wp:wrapTight>
                  <wp:docPr id="3" name="Рисунок 3" descr="\\nas\Obmen\B93_Техническое перевооружение межцеховой эстакады парогазоматериалопроводов\Фото 29.08.18\2 участок\DSCN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\Obmen\B93_Техническое перевооружение межцеховой эстакады парогазоматериалопроводов\Фото 29.08.18\2 участок\DSCN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7" w:type="dxa"/>
            <w:vAlign w:val="center"/>
          </w:tcPr>
          <w:p w:rsidR="00E202E6" w:rsidRPr="00F6556B" w:rsidRDefault="001813FB" w:rsidP="0000618E">
            <w:pPr>
              <w:tabs>
                <w:tab w:val="left" w:pos="14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Установка термического обезвреживания промышленных </w:t>
            </w:r>
            <w:r w:rsidR="0000618E">
              <w:rPr>
                <w:rFonts w:ascii="Arial" w:hAnsi="Arial" w:cs="Arial"/>
              </w:rPr>
              <w:t>отходов</w:t>
            </w:r>
          </w:p>
        </w:tc>
      </w:tr>
    </w:tbl>
    <w:p w:rsidR="00E202E6" w:rsidRPr="00F6556B" w:rsidRDefault="00E202E6" w:rsidP="00D46B37">
      <w:pPr>
        <w:spacing w:line="240" w:lineRule="auto"/>
        <w:rPr>
          <w:rFonts w:ascii="Arial" w:hAnsi="Arial" w:cs="Arial"/>
          <w:b/>
        </w:rPr>
      </w:pPr>
    </w:p>
    <w:sectPr w:rsidR="00E202E6" w:rsidRPr="00F6556B" w:rsidSect="00D46B37">
      <w:pgSz w:w="11906" w:h="16838"/>
      <w:pgMar w:top="426" w:right="850" w:bottom="1134" w:left="1418" w:header="708" w:footer="5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B37" w:rsidRDefault="00D46B37" w:rsidP="00D46B37">
      <w:pPr>
        <w:spacing w:after="0" w:line="240" w:lineRule="auto"/>
      </w:pPr>
      <w:r>
        <w:separator/>
      </w:r>
    </w:p>
  </w:endnote>
  <w:endnote w:type="continuationSeparator" w:id="0">
    <w:p w:rsidR="00D46B37" w:rsidRDefault="00D46B37" w:rsidP="00D46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B37" w:rsidRDefault="00D46B37" w:rsidP="00D46B37">
      <w:pPr>
        <w:spacing w:after="0" w:line="240" w:lineRule="auto"/>
      </w:pPr>
      <w:r>
        <w:separator/>
      </w:r>
    </w:p>
  </w:footnote>
  <w:footnote w:type="continuationSeparator" w:id="0">
    <w:p w:rsidR="00D46B37" w:rsidRDefault="00D46B37" w:rsidP="00D46B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7D74"/>
    <w:rsid w:val="0000618E"/>
    <w:rsid w:val="001813FB"/>
    <w:rsid w:val="002105AC"/>
    <w:rsid w:val="0024753F"/>
    <w:rsid w:val="00247814"/>
    <w:rsid w:val="002C52BE"/>
    <w:rsid w:val="003E3C56"/>
    <w:rsid w:val="00437D74"/>
    <w:rsid w:val="00461032"/>
    <w:rsid w:val="00695063"/>
    <w:rsid w:val="006F34AF"/>
    <w:rsid w:val="008547A2"/>
    <w:rsid w:val="008B07B6"/>
    <w:rsid w:val="009F5CDB"/>
    <w:rsid w:val="00B34724"/>
    <w:rsid w:val="00B931F1"/>
    <w:rsid w:val="00C67DCC"/>
    <w:rsid w:val="00D46B37"/>
    <w:rsid w:val="00E202E6"/>
    <w:rsid w:val="00F65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7D7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37D74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437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0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46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6B37"/>
  </w:style>
  <w:style w:type="paragraph" w:styleId="a9">
    <w:name w:val="footer"/>
    <w:basedOn w:val="a"/>
    <w:link w:val="aa"/>
    <w:uiPriority w:val="99"/>
    <w:semiHidden/>
    <w:unhideWhenUsed/>
    <w:rsid w:val="00D46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6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npc.perm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pc.perm.ru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Kolesnik-mm</cp:lastModifiedBy>
  <cp:revision>4</cp:revision>
  <dcterms:created xsi:type="dcterms:W3CDTF">2021-01-22T10:49:00Z</dcterms:created>
  <dcterms:modified xsi:type="dcterms:W3CDTF">2021-03-26T10:24:00Z</dcterms:modified>
</cp:coreProperties>
</file>